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04" w:rsidRDefault="00F67218" w:rsidP="00097B26">
      <w:pPr>
        <w:adjustRightInd w:val="0"/>
        <w:snapToGrid w:val="0"/>
        <w:jc w:val="center"/>
        <w:rPr>
          <w:rFonts w:ascii="Times New Roman" w:eastAsia="標楷體" w:hAnsi="Times New Roman" w:cs="標楷體"/>
          <w:b/>
          <w:sz w:val="36"/>
          <w:szCs w:val="32"/>
        </w:rPr>
      </w:pPr>
      <w:r w:rsidRPr="000D392A">
        <w:rPr>
          <w:rFonts w:ascii="Times New Roman" w:eastAsia="標楷體" w:hAnsi="Times New Roman" w:cs="標楷體" w:hint="eastAsia"/>
          <w:b/>
          <w:sz w:val="36"/>
          <w:szCs w:val="32"/>
        </w:rPr>
        <w:t>法鼓文理學院</w:t>
      </w:r>
      <w:r w:rsidR="00026D24" w:rsidRPr="000D392A">
        <w:rPr>
          <w:rFonts w:ascii="Times New Roman" w:eastAsia="標楷體" w:hAnsi="Times New Roman" w:cs="標楷體"/>
          <w:b/>
          <w:sz w:val="36"/>
          <w:szCs w:val="32"/>
        </w:rPr>
        <w:t xml:space="preserve">  </w:t>
      </w:r>
      <w:r w:rsidRPr="000D392A">
        <w:rPr>
          <w:rFonts w:ascii="Times New Roman" w:eastAsia="標楷體" w:hAnsi="Times New Roman" w:cs="標楷體" w:hint="eastAsia"/>
          <w:b/>
          <w:sz w:val="36"/>
          <w:szCs w:val="32"/>
        </w:rPr>
        <w:t>學年度</w:t>
      </w:r>
      <w:r w:rsidR="00026D24" w:rsidRPr="000D392A">
        <w:rPr>
          <w:rFonts w:ascii="Times New Roman" w:eastAsia="標楷體" w:hAnsi="Times New Roman" w:cs="標楷體" w:hint="eastAsia"/>
          <w:b/>
          <w:sz w:val="36"/>
          <w:szCs w:val="32"/>
        </w:rPr>
        <w:t xml:space="preserve"> </w:t>
      </w:r>
      <w:r w:rsidRPr="000D392A">
        <w:rPr>
          <w:rFonts w:ascii="Times New Roman" w:eastAsia="標楷體" w:hAnsi="Times New Roman" w:cs="標楷體" w:hint="eastAsia"/>
          <w:b/>
          <w:sz w:val="36"/>
          <w:szCs w:val="32"/>
        </w:rPr>
        <w:t>第</w:t>
      </w:r>
      <w:r w:rsidR="00026D24" w:rsidRPr="000D392A">
        <w:rPr>
          <w:rFonts w:ascii="Times New Roman" w:eastAsia="標楷體" w:hAnsi="Times New Roman" w:cs="標楷體"/>
          <w:b/>
          <w:sz w:val="36"/>
          <w:szCs w:val="32"/>
        </w:rPr>
        <w:t xml:space="preserve"> </w:t>
      </w:r>
      <w:r w:rsidRPr="000D392A">
        <w:rPr>
          <w:rFonts w:ascii="Times New Roman" w:eastAsia="標楷體" w:hAnsi="Times New Roman" w:cs="標楷體" w:hint="eastAsia"/>
          <w:b/>
          <w:sz w:val="36"/>
          <w:szCs w:val="32"/>
        </w:rPr>
        <w:t>學期</w:t>
      </w:r>
      <w:r w:rsidR="00296CB6" w:rsidRPr="000D392A">
        <w:rPr>
          <w:rFonts w:ascii="Times New Roman" w:eastAsia="標楷體" w:hAnsi="Times New Roman" w:cs="標楷體" w:hint="eastAsia"/>
          <w:b/>
          <w:sz w:val="36"/>
          <w:szCs w:val="32"/>
        </w:rPr>
        <w:t>學生</w:t>
      </w:r>
      <w:r w:rsidRPr="000D392A">
        <w:rPr>
          <w:rFonts w:ascii="Times New Roman" w:eastAsia="標楷體" w:hAnsi="Times New Roman" w:cs="標楷體" w:hint="eastAsia"/>
          <w:b/>
          <w:sz w:val="36"/>
          <w:szCs w:val="32"/>
        </w:rPr>
        <w:t>復學申請</w:t>
      </w:r>
      <w:r w:rsidR="00026D24" w:rsidRPr="000D392A">
        <w:rPr>
          <w:rFonts w:ascii="Times New Roman" w:eastAsia="標楷體" w:hAnsi="Times New Roman" w:cs="標楷體" w:hint="eastAsia"/>
          <w:b/>
          <w:sz w:val="36"/>
          <w:szCs w:val="32"/>
        </w:rPr>
        <w:t>書</w:t>
      </w:r>
    </w:p>
    <w:p w:rsidR="00496536" w:rsidRDefault="00496536" w:rsidP="00097B26">
      <w:pPr>
        <w:adjustRightInd w:val="0"/>
        <w:snapToGrid w:val="0"/>
        <w:jc w:val="center"/>
        <w:rPr>
          <w:rFonts w:ascii="Times New Roman" w:eastAsia="標楷體" w:hAnsi="Times New Roman" w:cs="標楷體"/>
          <w:b/>
          <w:sz w:val="36"/>
          <w:szCs w:val="32"/>
        </w:rPr>
      </w:pPr>
    </w:p>
    <w:p w:rsidR="00496536" w:rsidRPr="00496536" w:rsidRDefault="00496536" w:rsidP="00496536">
      <w:pPr>
        <w:adjustRightInd w:val="0"/>
        <w:snapToGrid w:val="0"/>
        <w:jc w:val="right"/>
        <w:rPr>
          <w:rFonts w:ascii="Times New Roman" w:eastAsia="標楷體" w:hAnsi="Times New Roman"/>
          <w:sz w:val="36"/>
          <w:szCs w:val="32"/>
        </w:rPr>
      </w:pPr>
      <w:r w:rsidRPr="00921750">
        <w:rPr>
          <w:rFonts w:ascii="Times New Roman" w:eastAsia="標楷體" w:hAnsi="Times New Roman" w:hint="eastAsia"/>
          <w:sz w:val="22"/>
          <w:szCs w:val="22"/>
        </w:rPr>
        <w:t>申請</w:t>
      </w:r>
      <w:r w:rsidRPr="00921750">
        <w:rPr>
          <w:rFonts w:ascii="Times New Roman" w:eastAsia="標楷體" w:hAnsi="Times New Roman" w:cs="標楷體" w:hint="eastAsia"/>
        </w:rPr>
        <w:t>日期：</w:t>
      </w:r>
      <w:r w:rsidRPr="00921750">
        <w:rPr>
          <w:rFonts w:ascii="Times New Roman" w:eastAsia="標楷體" w:hAnsi="Times New Roman" w:cs="標楷體" w:hint="eastAsia"/>
        </w:rPr>
        <w:t xml:space="preserve">    </w:t>
      </w:r>
      <w:r w:rsidRPr="00921750">
        <w:rPr>
          <w:rFonts w:ascii="Times New Roman" w:eastAsia="標楷體" w:hAnsi="Times New Roman" w:cs="標楷體" w:hint="eastAsia"/>
        </w:rPr>
        <w:t>年</w:t>
      </w:r>
      <w:r w:rsidRPr="00921750">
        <w:rPr>
          <w:rFonts w:ascii="Times New Roman" w:eastAsia="標楷體" w:hAnsi="Times New Roman" w:cs="標楷體" w:hint="eastAsia"/>
        </w:rPr>
        <w:t xml:space="preserve">   </w:t>
      </w:r>
      <w:r w:rsidRPr="00921750">
        <w:rPr>
          <w:rFonts w:ascii="Times New Roman" w:eastAsia="標楷體" w:hAnsi="Times New Roman" w:cs="標楷體" w:hint="eastAsia"/>
        </w:rPr>
        <w:tab/>
      </w:r>
      <w:r w:rsidRPr="00921750">
        <w:rPr>
          <w:rFonts w:ascii="Times New Roman" w:eastAsia="標楷體" w:hAnsi="Times New Roman" w:cs="標楷體" w:hint="eastAsia"/>
        </w:rPr>
        <w:t>月</w:t>
      </w:r>
      <w:r w:rsidRPr="00921750">
        <w:rPr>
          <w:rFonts w:ascii="Times New Roman" w:eastAsia="標楷體" w:hAnsi="Times New Roman" w:cs="標楷體" w:hint="eastAsia"/>
        </w:rPr>
        <w:tab/>
        <w:t xml:space="preserve">  </w:t>
      </w:r>
      <w:r w:rsidRPr="00921750">
        <w:rPr>
          <w:rFonts w:ascii="Times New Roman" w:eastAsia="標楷體" w:hAnsi="Times New Roman" w:cs="標楷體" w:hint="eastAsia"/>
        </w:rPr>
        <w:t>日</w:t>
      </w:r>
    </w:p>
    <w:tbl>
      <w:tblPr>
        <w:tblW w:w="11052" w:type="dxa"/>
        <w:jc w:val="center"/>
        <w:tblLayout w:type="fixed"/>
        <w:tblLook w:val="0000" w:firstRow="0" w:lastRow="0" w:firstColumn="0" w:lastColumn="0" w:noHBand="0" w:noVBand="0"/>
      </w:tblPr>
      <w:tblGrid>
        <w:gridCol w:w="10"/>
        <w:gridCol w:w="1555"/>
        <w:gridCol w:w="1094"/>
        <w:gridCol w:w="1741"/>
        <w:gridCol w:w="708"/>
        <w:gridCol w:w="557"/>
        <w:gridCol w:w="1144"/>
        <w:gridCol w:w="709"/>
        <w:gridCol w:w="699"/>
        <w:gridCol w:w="719"/>
        <w:gridCol w:w="2116"/>
      </w:tblGrid>
      <w:tr w:rsidR="00B96004" w:rsidRPr="00B10115" w:rsidTr="006062C8">
        <w:trPr>
          <w:gridBefore w:val="1"/>
          <w:wBefore w:w="10" w:type="dxa"/>
          <w:cantSplit/>
          <w:trHeight w:val="11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04" w:rsidRPr="00B96004" w:rsidRDefault="00B96004" w:rsidP="00B96004">
            <w:pPr>
              <w:suppressAutoHyphens w:val="0"/>
              <w:autoSpaceDE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B96004">
              <w:rPr>
                <w:rFonts w:ascii="Times New Roman" w:eastAsia="標楷體" w:hAnsi="Times New Roman"/>
                <w:kern w:val="2"/>
                <w:szCs w:val="24"/>
              </w:rPr>
              <w:t>姓名</w:t>
            </w:r>
            <w:r w:rsidRPr="00B96004">
              <w:rPr>
                <w:rFonts w:ascii="Times New Roman" w:eastAsia="標楷體" w:hAnsi="Times New Roman"/>
                <w:kern w:val="2"/>
                <w:szCs w:val="24"/>
              </w:rPr>
              <w:t>(</w:t>
            </w:r>
            <w:r w:rsidRPr="00B96004">
              <w:rPr>
                <w:rFonts w:ascii="Times New Roman" w:eastAsia="標楷體" w:hAnsi="Times New Roman"/>
                <w:kern w:val="2"/>
                <w:szCs w:val="24"/>
              </w:rPr>
              <w:t>法名</w:t>
            </w:r>
            <w:r w:rsidRPr="00B96004">
              <w:rPr>
                <w:rFonts w:ascii="Times New Roman" w:eastAsia="標楷體" w:hAnsi="Times New Roman"/>
                <w:kern w:val="2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04" w:rsidRPr="00B96004" w:rsidRDefault="00B96004" w:rsidP="00B96004">
            <w:pPr>
              <w:suppressAutoHyphens w:val="0"/>
              <w:autoSpaceDE/>
              <w:adjustRightInd w:val="0"/>
              <w:spacing w:line="300" w:lineRule="exact"/>
              <w:ind w:firstLine="240"/>
              <w:jc w:val="both"/>
              <w:textAlignment w:val="baseline"/>
              <w:rPr>
                <w:rFonts w:ascii="Times New Roman" w:eastAsia="標楷體" w:hAnsi="Times New Roman"/>
                <w:kern w:val="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04" w:rsidRPr="00B96004" w:rsidRDefault="00B96004" w:rsidP="00B96004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B96004">
              <w:rPr>
                <w:rFonts w:ascii="Times New Roman" w:eastAsia="標楷體" w:hAnsi="Times New Roman"/>
                <w:kern w:val="2"/>
                <w:szCs w:val="24"/>
              </w:rPr>
              <w:t>學號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6004" w:rsidRPr="00B96004" w:rsidRDefault="00B96004" w:rsidP="00B96004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004" w:rsidRPr="00B96004" w:rsidRDefault="00B96004" w:rsidP="00B96004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B96004">
              <w:rPr>
                <w:rFonts w:ascii="Times New Roman" w:eastAsia="標楷體" w:hAnsi="Times New Roman"/>
                <w:kern w:val="2"/>
                <w:szCs w:val="24"/>
              </w:rPr>
              <w:t>年級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004" w:rsidRPr="00B96004" w:rsidRDefault="00B96004" w:rsidP="00B96004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6004" w:rsidRPr="00B10115" w:rsidRDefault="00B96004" w:rsidP="00B96004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  <w:r w:rsidRPr="00B10115">
              <w:rPr>
                <w:rFonts w:ascii="Times New Roman" w:eastAsia="標楷體" w:hAnsi="Times New Roman"/>
                <w:kern w:val="2"/>
                <w:szCs w:val="24"/>
              </w:rPr>
              <w:t>手機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6004" w:rsidRPr="00B10115" w:rsidRDefault="00B96004" w:rsidP="00B96004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 w:val="22"/>
                <w:szCs w:val="22"/>
              </w:rPr>
            </w:pPr>
          </w:p>
        </w:tc>
      </w:tr>
      <w:tr w:rsidR="00B96004" w:rsidRPr="00B10115" w:rsidTr="006062C8">
        <w:trPr>
          <w:gridBefore w:val="1"/>
          <w:wBefore w:w="10" w:type="dxa"/>
          <w:cantSplit/>
          <w:trHeight w:val="179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004" w:rsidRPr="00B96004" w:rsidRDefault="00B96004" w:rsidP="00B96004">
            <w:pPr>
              <w:suppressAutoHyphens w:val="0"/>
              <w:autoSpaceDE/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/>
                <w:kern w:val="2"/>
                <w:szCs w:val="24"/>
              </w:rPr>
            </w:pPr>
            <w:r w:rsidRPr="00B96004">
              <w:rPr>
                <w:rFonts w:ascii="Times New Roman" w:eastAsia="標楷體" w:hAnsi="Times New Roman"/>
                <w:kern w:val="2"/>
                <w:szCs w:val="24"/>
              </w:rPr>
              <w:t>系所</w:t>
            </w:r>
          </w:p>
        </w:tc>
        <w:tc>
          <w:tcPr>
            <w:tcW w:w="9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718" w:rsidRPr="00116718" w:rsidRDefault="00116718" w:rsidP="00116718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Cs w:val="22"/>
              </w:rPr>
            </w:pP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>佛教學系：</w:t>
            </w:r>
            <w:r w:rsidRPr="00116718">
              <w:rPr>
                <w:rFonts w:ascii="標楷體" w:eastAsia="標楷體" w:hAnsi="標楷體"/>
                <w:kern w:val="2"/>
                <w:szCs w:val="22"/>
              </w:rPr>
              <w:t>□</w:t>
            </w: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>學士班</w:t>
            </w:r>
            <w:r w:rsidRPr="00116718">
              <w:rPr>
                <w:rFonts w:ascii="標楷體" w:eastAsia="標楷體" w:hAnsi="標楷體"/>
                <w:kern w:val="2"/>
                <w:szCs w:val="22"/>
              </w:rPr>
              <w:t>□</w:t>
            </w: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>碩士班</w:t>
            </w:r>
            <w:r w:rsidRPr="00116718">
              <w:rPr>
                <w:rFonts w:ascii="標楷體" w:eastAsia="標楷體" w:hAnsi="標楷體"/>
                <w:kern w:val="2"/>
                <w:szCs w:val="22"/>
              </w:rPr>
              <w:t>□</w:t>
            </w: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>博士班</w:t>
            </w: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 xml:space="preserve"> </w:t>
            </w:r>
          </w:p>
          <w:p w:rsidR="00116718" w:rsidRPr="00116718" w:rsidRDefault="00116718" w:rsidP="00116718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Cs w:val="22"/>
              </w:rPr>
            </w:pP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sym w:font="Wingdings 2" w:char="F0A3"/>
            </w: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>生命教育碩士學位學程</w:t>
            </w:r>
          </w:p>
          <w:p w:rsidR="00116718" w:rsidRPr="00116718" w:rsidRDefault="00116718" w:rsidP="00116718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Cs w:val="22"/>
              </w:rPr>
            </w:pP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sym w:font="Wingdings 2" w:char="F0A3"/>
            </w: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>生命教育學系進修學士班</w:t>
            </w:r>
          </w:p>
          <w:p w:rsidR="00116718" w:rsidRPr="00116718" w:rsidRDefault="00116718" w:rsidP="00116718">
            <w:pPr>
              <w:suppressAutoHyphens w:val="0"/>
              <w:autoSpaceDE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/>
                <w:kern w:val="2"/>
                <w:szCs w:val="22"/>
              </w:rPr>
            </w:pP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sym w:font="Wingdings 2" w:char="F0A3"/>
            </w: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>社會企業與創新碩士學位學程</w:t>
            </w:r>
          </w:p>
          <w:p w:rsidR="00B96004" w:rsidRPr="00116718" w:rsidRDefault="00116718" w:rsidP="00116718">
            <w:pPr>
              <w:spacing w:line="340" w:lineRule="exact"/>
              <w:rPr>
                <w:rFonts w:ascii="Times New Roman" w:eastAsia="標楷體" w:hAnsi="Times New Roman"/>
                <w:szCs w:val="22"/>
              </w:rPr>
            </w:pP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sym w:font="Wingdings 2" w:char="F0A3"/>
            </w:r>
            <w:r w:rsidRPr="00116718">
              <w:rPr>
                <w:rFonts w:ascii="Times New Roman" w:eastAsia="標楷體" w:hAnsi="Times New Roman"/>
                <w:kern w:val="2"/>
                <w:szCs w:val="22"/>
              </w:rPr>
              <w:t>社會企業與心靈環保在職碩士學位學程</w:t>
            </w:r>
            <w:r w:rsidR="00B10115" w:rsidRPr="002174A5">
              <w:rPr>
                <w:rFonts w:ascii="Times New Roman" w:eastAsia="標楷體" w:hAnsi="Times New Roman"/>
                <w:szCs w:val="22"/>
              </w:rPr>
              <w:t xml:space="preserve"> </w:t>
            </w:r>
          </w:p>
        </w:tc>
      </w:tr>
      <w:tr w:rsidR="0091710E" w:rsidRPr="00B10115" w:rsidTr="006062C8">
        <w:tblPrEx>
          <w:jc w:val="left"/>
        </w:tblPrEx>
        <w:trPr>
          <w:cantSplit/>
          <w:trHeight w:val="567"/>
        </w:trPr>
        <w:tc>
          <w:tcPr>
            <w:tcW w:w="265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710E" w:rsidRPr="0074013D" w:rsidRDefault="004B033F" w:rsidP="0074013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</w:t>
            </w:r>
            <w:r w:rsidR="0074013D" w:rsidRPr="0074013D">
              <w:rPr>
                <w:rFonts w:ascii="Times New Roman" w:eastAsia="標楷體" w:hAnsi="Times New Roman" w:hint="eastAsia"/>
                <w:b/>
                <w:kern w:val="2"/>
                <w:szCs w:val="24"/>
              </w:rPr>
              <w:t>系所經辦</w:t>
            </w:r>
          </w:p>
        </w:tc>
        <w:tc>
          <w:tcPr>
            <w:tcW w:w="8393" w:type="dxa"/>
            <w:gridSpan w:val="8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1710E" w:rsidRPr="008F3D4B" w:rsidRDefault="004B033F" w:rsidP="008F3D4B">
            <w:pPr>
              <w:suppressAutoHyphens w:val="0"/>
              <w:autoSpaceDE/>
              <w:adjustRightInd w:val="0"/>
              <w:jc w:val="center"/>
              <w:textAlignment w:val="baseline"/>
              <w:rPr>
                <w:rFonts w:ascii="Times New Roman" w:eastAsia="標楷體" w:hAnsi="Times New Roman"/>
                <w:b/>
                <w:kern w:val="2"/>
                <w:szCs w:val="24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</w:t>
            </w:r>
            <w:r w:rsidR="0091710E" w:rsidRPr="00B10115">
              <w:rPr>
                <w:rFonts w:ascii="Times New Roman" w:eastAsia="標楷體" w:hAnsi="Times New Roman"/>
                <w:b/>
                <w:kern w:val="2"/>
                <w:szCs w:val="24"/>
              </w:rPr>
              <w:t>學</w:t>
            </w:r>
            <w:proofErr w:type="gramStart"/>
            <w:r w:rsidR="0091710E" w:rsidRPr="00B10115">
              <w:rPr>
                <w:rFonts w:ascii="Times New Roman" w:eastAsia="標楷體" w:hAnsi="Times New Roman"/>
                <w:b/>
                <w:kern w:val="2"/>
                <w:szCs w:val="24"/>
              </w:rPr>
              <w:t>務</w:t>
            </w:r>
            <w:proofErr w:type="gramEnd"/>
            <w:r w:rsidR="0091710E" w:rsidRPr="00B10115">
              <w:rPr>
                <w:rFonts w:ascii="Times New Roman" w:eastAsia="標楷體" w:hAnsi="Times New Roman"/>
                <w:b/>
                <w:kern w:val="2"/>
                <w:szCs w:val="24"/>
              </w:rPr>
              <w:t>處課外活動與生活輔導組</w:t>
            </w:r>
          </w:p>
        </w:tc>
      </w:tr>
      <w:tr w:rsidR="00EB75A2" w:rsidRPr="00B10115" w:rsidTr="006062C8">
        <w:tblPrEx>
          <w:jc w:val="left"/>
        </w:tblPrEx>
        <w:trPr>
          <w:cantSplit/>
          <w:trHeight w:val="1701"/>
        </w:trPr>
        <w:tc>
          <w:tcPr>
            <w:tcW w:w="2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75A2" w:rsidRPr="008F3D4B" w:rsidRDefault="00EB75A2" w:rsidP="00987998">
            <w:pPr>
              <w:suppressAutoHyphens w:val="0"/>
              <w:autoSpaceDE/>
              <w:adjustRightInd w:val="0"/>
              <w:spacing w:line="240" w:lineRule="exact"/>
              <w:textAlignment w:val="baseline"/>
              <w:rPr>
                <w:rFonts w:ascii="Times New Roman" w:eastAsia="標楷體" w:hAns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5A2" w:rsidRPr="00B10115" w:rsidRDefault="00EB75A2" w:rsidP="00987998">
            <w:pPr>
              <w:spacing w:line="240" w:lineRule="exact"/>
              <w:rPr>
                <w:rFonts w:ascii="Times New Roman" w:eastAsia="標楷體" w:hAnsi="Times New Roman"/>
                <w:sz w:val="20"/>
              </w:rPr>
            </w:pP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Pr="00B10115">
              <w:rPr>
                <w:rFonts w:ascii="Times New Roman" w:eastAsia="標楷體" w:hAnsi="Times New Roman"/>
                <w:sz w:val="20"/>
              </w:rPr>
              <w:t>服務奉獻</w:t>
            </w:r>
            <w:r w:rsidRPr="00B10115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Pr="00B10115">
              <w:rPr>
                <w:rFonts w:ascii="Times New Roman" w:eastAsia="標楷體" w:hAnsi="Times New Roman"/>
                <w:sz w:val="20"/>
              </w:rPr>
              <w:t>獎助學金</w:t>
            </w:r>
            <w:r w:rsidRPr="00B10115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Pr="00B10115">
              <w:rPr>
                <w:rFonts w:ascii="Times New Roman" w:eastAsia="標楷體" w:hAnsi="Times New Roman"/>
                <w:sz w:val="20"/>
              </w:rPr>
              <w:t>兵役</w:t>
            </w:r>
          </w:p>
          <w:p w:rsidR="00EB75A2" w:rsidRPr="00B10115" w:rsidRDefault="00EB75A2" w:rsidP="00987998">
            <w:pPr>
              <w:spacing w:line="240" w:lineRule="exact"/>
              <w:rPr>
                <w:rFonts w:ascii="Times New Roman" w:eastAsia="標楷體" w:hAnsi="Times New Roman"/>
                <w:sz w:val="20"/>
                <w:szCs w:val="22"/>
              </w:rPr>
            </w:pP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Pr="00B10115">
              <w:rPr>
                <w:rFonts w:ascii="Times New Roman" w:eastAsia="標楷體" w:hAnsi="Times New Roman"/>
                <w:sz w:val="20"/>
              </w:rPr>
              <w:t>就學貸款</w:t>
            </w:r>
            <w:r w:rsidRPr="00B10115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Pr="00B10115">
              <w:rPr>
                <w:rFonts w:ascii="Times New Roman" w:eastAsia="標楷體" w:hAnsi="Times New Roman"/>
                <w:sz w:val="20"/>
              </w:rPr>
              <w:t>學雜費減免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5A2" w:rsidRPr="00B10115" w:rsidRDefault="00EB75A2" w:rsidP="0045012E">
            <w:pPr>
              <w:spacing w:line="240" w:lineRule="exact"/>
              <w:rPr>
                <w:rFonts w:ascii="Times New Roman" w:eastAsia="標楷體" w:hAnsi="Times New Roman"/>
                <w:sz w:val="20"/>
              </w:rPr>
            </w:pP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="0045012E">
              <w:rPr>
                <w:rFonts w:ascii="Times New Roman" w:eastAsia="標楷體" w:hAnsi="Times New Roman" w:hint="eastAsia"/>
                <w:sz w:val="20"/>
              </w:rPr>
              <w:t>申請住宿</w:t>
            </w:r>
            <w:r w:rsidR="0045012E" w:rsidRPr="00B10115">
              <w:rPr>
                <w:rFonts w:ascii="Times New Roman" w:eastAsia="標楷體" w:hAnsi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5A2" w:rsidRPr="00B10115" w:rsidRDefault="00EB75A2" w:rsidP="00987998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Pr="00B10115">
              <w:rPr>
                <w:rFonts w:ascii="Times New Roman" w:eastAsia="標楷體" w:hAnsi="Times New Roman"/>
                <w:sz w:val="20"/>
              </w:rPr>
              <w:t>停車證</w:t>
            </w:r>
          </w:p>
        </w:tc>
      </w:tr>
      <w:tr w:rsidR="007C53B6" w:rsidRPr="00B10115" w:rsidTr="006062C8">
        <w:tblPrEx>
          <w:jc w:val="left"/>
        </w:tblPrEx>
        <w:trPr>
          <w:cantSplit/>
          <w:trHeight w:val="567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6" w:rsidRPr="00B10115" w:rsidRDefault="004B033F" w:rsidP="001061A6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18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）</w:t>
            </w:r>
            <w:r w:rsidR="001061A6" w:rsidRPr="00B10115">
              <w:rPr>
                <w:rFonts w:ascii="Times New Roman" w:eastAsia="標楷體" w:hAnsi="Times New Roman"/>
                <w:b/>
                <w:szCs w:val="18"/>
              </w:rPr>
              <w:t>學</w:t>
            </w:r>
            <w:proofErr w:type="gramStart"/>
            <w:r w:rsidR="001061A6" w:rsidRPr="00B10115">
              <w:rPr>
                <w:rFonts w:ascii="Times New Roman" w:eastAsia="標楷體" w:hAnsi="Times New Roman"/>
                <w:b/>
                <w:szCs w:val="18"/>
              </w:rPr>
              <w:t>務</w:t>
            </w:r>
            <w:proofErr w:type="gramEnd"/>
            <w:r w:rsidR="001061A6" w:rsidRPr="00B10115">
              <w:rPr>
                <w:rFonts w:ascii="Times New Roman" w:eastAsia="標楷體" w:hAnsi="Times New Roman"/>
                <w:b/>
                <w:szCs w:val="18"/>
              </w:rPr>
              <w:t>處</w:t>
            </w:r>
            <w:r w:rsidR="007C53B6" w:rsidRPr="00B10115">
              <w:rPr>
                <w:rFonts w:ascii="Times New Roman" w:eastAsia="標楷體" w:hAnsi="Times New Roman"/>
                <w:b/>
                <w:szCs w:val="18"/>
              </w:rPr>
              <w:t>保健室</w:t>
            </w:r>
            <w:r w:rsidR="007C53B6" w:rsidRPr="00B10115">
              <w:rPr>
                <w:rFonts w:ascii="Times New Roman" w:eastAsia="標楷體" w:hAnsi="Times New Roman"/>
                <w:b/>
                <w:szCs w:val="18"/>
              </w:rPr>
              <w:t xml:space="preserve"> 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6" w:rsidRPr="00B10115" w:rsidRDefault="004B033F" w:rsidP="007C53B6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）</w:t>
            </w:r>
            <w:r w:rsidR="001061A6" w:rsidRPr="00B10115">
              <w:rPr>
                <w:rFonts w:ascii="Times New Roman" w:eastAsia="標楷體" w:hAnsi="Times New Roman"/>
                <w:b/>
                <w:szCs w:val="18"/>
              </w:rPr>
              <w:t>總務處庶務組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6" w:rsidRPr="00B10115" w:rsidRDefault="004B033F" w:rsidP="007C53B6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）</w:t>
            </w:r>
            <w:r w:rsidR="00DB4849" w:rsidRPr="00B10115">
              <w:rPr>
                <w:rFonts w:ascii="Times New Roman" w:eastAsia="標楷體" w:hAnsi="Times New Roman"/>
                <w:b/>
                <w:szCs w:val="18"/>
              </w:rPr>
              <w:t>圖書資訊館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3B6" w:rsidRPr="00B10115" w:rsidRDefault="004B033F" w:rsidP="006062C8">
            <w:pPr>
              <w:spacing w:line="240" w:lineRule="exact"/>
              <w:ind w:leftChars="-46" w:left="-110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）</w:t>
            </w:r>
            <w:r w:rsidR="006062C8" w:rsidRPr="006062C8">
              <w:rPr>
                <w:rFonts w:eastAsia="標楷體" w:hint="eastAsia"/>
                <w:b/>
              </w:rPr>
              <w:t>教研處</w:t>
            </w:r>
            <w:r w:rsidR="006D3BBE" w:rsidRPr="006062C8">
              <w:rPr>
                <w:rFonts w:ascii="Times New Roman" w:eastAsia="標楷體" w:hAnsi="Times New Roman"/>
                <w:b/>
              </w:rPr>
              <w:t>國際事務組</w:t>
            </w:r>
          </w:p>
        </w:tc>
      </w:tr>
      <w:tr w:rsidR="007C53B6" w:rsidRPr="00B10115" w:rsidTr="006062C8">
        <w:tblPrEx>
          <w:jc w:val="left"/>
        </w:tblPrEx>
        <w:trPr>
          <w:cantSplit/>
          <w:trHeight w:val="170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B6" w:rsidRPr="00A369DA" w:rsidRDefault="007C53B6" w:rsidP="00A369DA">
            <w:pPr>
              <w:spacing w:line="240" w:lineRule="exact"/>
              <w:ind w:rightChars="-55" w:right="-132"/>
              <w:rPr>
                <w:rFonts w:ascii="Times New Roman" w:eastAsia="標楷體" w:hAnsi="Times New Roman"/>
                <w:sz w:val="20"/>
                <w:szCs w:val="18"/>
              </w:rPr>
            </w:pP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="00A369DA" w:rsidRPr="00A369DA">
              <w:rPr>
                <w:rFonts w:ascii="Times New Roman" w:eastAsia="標楷體" w:hAnsi="Times New Roman"/>
                <w:sz w:val="20"/>
                <w:szCs w:val="18"/>
              </w:rPr>
              <w:t>平安保險費</w:t>
            </w:r>
            <w:r w:rsidR="00A369DA">
              <w:rPr>
                <w:rFonts w:ascii="Times New Roman" w:eastAsia="標楷體" w:hAnsi="Times New Roman" w:hint="eastAsia"/>
                <w:sz w:val="20"/>
                <w:szCs w:val="18"/>
              </w:rPr>
              <w:t xml:space="preserve"> </w:t>
            </w: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Pr="00B10115">
              <w:rPr>
                <w:rFonts w:ascii="Times New Roman" w:eastAsia="標楷體" w:hAnsi="Times New Roman"/>
                <w:sz w:val="20"/>
                <w:szCs w:val="18"/>
              </w:rPr>
              <w:t>境外生健保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B6" w:rsidRPr="00B10115" w:rsidRDefault="00987998" w:rsidP="00C84CE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10115">
              <w:rPr>
                <w:rFonts w:ascii="Times New Roman" w:eastAsia="標楷體" w:hAnsi="Times New Roman"/>
                <w:sz w:val="20"/>
              </w:rPr>
              <w:t>開啟門禁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B6" w:rsidRPr="00B10115" w:rsidRDefault="005374C6" w:rsidP="00C84CE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B10115">
              <w:rPr>
                <w:rFonts w:ascii="Times New Roman" w:eastAsia="標楷體" w:hAnsi="Times New Roman"/>
                <w:sz w:val="20"/>
              </w:rPr>
              <w:t>開通借</w:t>
            </w:r>
            <w:proofErr w:type="gramEnd"/>
            <w:r w:rsidRPr="00B10115">
              <w:rPr>
                <w:rFonts w:ascii="Times New Roman" w:eastAsia="標楷體" w:hAnsi="Times New Roman"/>
                <w:sz w:val="20"/>
              </w:rPr>
              <w:t>書權限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53B6" w:rsidRPr="00B10115" w:rsidRDefault="006D3BBE" w:rsidP="00C84CE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B10115">
              <w:rPr>
                <w:rFonts w:ascii="Times New Roman" w:eastAsia="標楷體" w:hAnsi="Times New Roman"/>
                <w:sz w:val="22"/>
                <w:szCs w:val="22"/>
              </w:rPr>
              <w:t>境外</w:t>
            </w:r>
            <w:proofErr w:type="gramStart"/>
            <w:r w:rsidRPr="00B10115">
              <w:rPr>
                <w:rFonts w:ascii="Times New Roman" w:eastAsia="標楷體" w:hAnsi="Times New Roman"/>
                <w:sz w:val="22"/>
                <w:szCs w:val="22"/>
              </w:rPr>
              <w:t>生加會</w:t>
            </w:r>
            <w:proofErr w:type="gramEnd"/>
          </w:p>
        </w:tc>
      </w:tr>
      <w:tr w:rsidR="001F4BB9" w:rsidRPr="00B10115" w:rsidTr="006062C8">
        <w:tblPrEx>
          <w:jc w:val="left"/>
        </w:tblPrEx>
        <w:trPr>
          <w:cantSplit/>
          <w:trHeight w:val="567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B9" w:rsidRPr="00B10115" w:rsidRDefault="007B2D9B" w:rsidP="00C84CE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</w:rPr>
              <w:t>（</w:t>
            </w:r>
            <w:r w:rsidR="00536F2A"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）</w:t>
            </w:r>
            <w:r w:rsidR="001F4BB9" w:rsidRPr="00B10115">
              <w:rPr>
                <w:rFonts w:ascii="Times New Roman" w:eastAsia="標楷體" w:hAnsi="Times New Roman"/>
                <w:b/>
                <w:szCs w:val="18"/>
              </w:rPr>
              <w:t>教研處教務</w:t>
            </w:r>
            <w:r w:rsidR="001F4BB9" w:rsidRPr="00B10115">
              <w:rPr>
                <w:rFonts w:ascii="Times New Roman" w:eastAsia="標楷體" w:hAnsi="Times New Roman"/>
                <w:b/>
              </w:rPr>
              <w:t>組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B9" w:rsidRPr="00B10115" w:rsidRDefault="007B2D9B" w:rsidP="00536F2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>
              <w:rPr>
                <w:rFonts w:eastAsia="標楷體" w:hint="eastAsia"/>
              </w:rPr>
              <w:t>（</w:t>
            </w:r>
            <w:r w:rsidR="00536F2A">
              <w:rPr>
                <w:rFonts w:eastAsia="標楷體"/>
              </w:rPr>
              <w:t>8</w:t>
            </w:r>
            <w:bookmarkStart w:id="0" w:name="_GoBack"/>
            <w:bookmarkEnd w:id="0"/>
            <w:r>
              <w:rPr>
                <w:rFonts w:eastAsia="標楷體" w:hint="eastAsia"/>
              </w:rPr>
              <w:t>）</w:t>
            </w:r>
            <w:r w:rsidR="001F4BB9" w:rsidRPr="00B10115">
              <w:rPr>
                <w:rFonts w:ascii="Times New Roman" w:eastAsia="標楷體" w:hAnsi="Times New Roman"/>
                <w:b/>
                <w:szCs w:val="18"/>
              </w:rPr>
              <w:t>總務處庶務組</w:t>
            </w:r>
          </w:p>
        </w:tc>
      </w:tr>
      <w:tr w:rsidR="001F4BB9" w:rsidRPr="00B10115" w:rsidTr="006062C8">
        <w:tblPrEx>
          <w:jc w:val="left"/>
        </w:tblPrEx>
        <w:trPr>
          <w:cantSplit/>
          <w:trHeight w:val="1701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D24" w:rsidRPr="00B10115" w:rsidRDefault="00026D24" w:rsidP="004E165F">
            <w:pPr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Pr="00B10115">
              <w:rPr>
                <w:rFonts w:ascii="Times New Roman" w:eastAsia="標楷體" w:hAnsi="Times New Roman"/>
                <w:sz w:val="20"/>
              </w:rPr>
              <w:t>收回</w:t>
            </w:r>
            <w:r w:rsidR="004E165F">
              <w:rPr>
                <w:rFonts w:ascii="Times New Roman" w:eastAsia="標楷體" w:hAnsi="Times New Roman" w:hint="eastAsia"/>
                <w:sz w:val="20"/>
              </w:rPr>
              <w:t>申請書</w:t>
            </w:r>
            <w:r w:rsidRPr="00B10115">
              <w:rPr>
                <w:rFonts w:ascii="Times New Roman" w:eastAsia="標楷體" w:hAnsi="Times New Roman"/>
                <w:sz w:val="20"/>
              </w:rPr>
              <w:t xml:space="preserve"> </w:t>
            </w:r>
            <w:r w:rsidRPr="00B10115">
              <w:rPr>
                <w:rFonts w:ascii="Times New Roman" w:eastAsia="標楷體" w:hAnsi="Times New Roman"/>
                <w:sz w:val="20"/>
              </w:rPr>
              <w:sym w:font="Wingdings 2" w:char="F0A3"/>
            </w:r>
            <w:r w:rsidR="00362CF1">
              <w:rPr>
                <w:rFonts w:ascii="Times New Roman" w:eastAsia="標楷體" w:hAnsi="Times New Roman"/>
                <w:sz w:val="20"/>
              </w:rPr>
              <w:t>確認學籍</w:t>
            </w:r>
            <w:r w:rsidRPr="00B10115">
              <w:rPr>
                <w:rFonts w:ascii="Times New Roman" w:eastAsia="標楷體" w:hAnsi="Times New Roman"/>
                <w:sz w:val="20"/>
              </w:rPr>
              <w:t>狀態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BB9" w:rsidRPr="00B10115" w:rsidRDefault="001F4BB9" w:rsidP="00C84CE3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B10115">
              <w:rPr>
                <w:rFonts w:ascii="Times New Roman" w:eastAsia="標楷體" w:hAnsi="Times New Roman"/>
                <w:sz w:val="20"/>
              </w:rPr>
              <w:t>繳費單資料上傳銀行</w:t>
            </w:r>
          </w:p>
        </w:tc>
      </w:tr>
      <w:tr w:rsidR="00775CF5" w:rsidRPr="00B10115" w:rsidTr="006062C8">
        <w:tblPrEx>
          <w:jc w:val="left"/>
        </w:tblPrEx>
        <w:trPr>
          <w:cantSplit/>
          <w:trHeight w:val="3112"/>
        </w:trPr>
        <w:tc>
          <w:tcPr>
            <w:tcW w:w="11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F5" w:rsidRPr="00B10115" w:rsidRDefault="00CD4C6F" w:rsidP="00496536">
            <w:pPr>
              <w:snapToGrid w:val="0"/>
              <w:spacing w:line="300" w:lineRule="exact"/>
              <w:ind w:left="1040" w:hanging="10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備註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1E7EB8" w:rsidRPr="00B10115" w:rsidRDefault="001E7EB8" w:rsidP="00496536">
            <w:pPr>
              <w:numPr>
                <w:ilvl w:val="0"/>
                <w:numId w:val="1"/>
              </w:numPr>
              <w:suppressAutoHyphens w:val="0"/>
              <w:autoSpaceDE/>
              <w:adjustRightInd w:val="0"/>
              <w:spacing w:line="300" w:lineRule="exact"/>
              <w:ind w:left="675" w:hanging="284"/>
              <w:jc w:val="both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請詳閱</w:t>
            </w:r>
            <w:hyperlink r:id="rId8" w:history="1">
              <w:r w:rsidRPr="00B10115">
                <w:rPr>
                  <w:rStyle w:val="a8"/>
                  <w:rFonts w:ascii="Times New Roman" w:eastAsia="標楷體" w:hAnsi="Times New Roman"/>
                  <w:color w:val="0000CC"/>
                  <w:szCs w:val="24"/>
                </w:rPr>
                <w:t>「法鼓文理學院學則」</w:t>
              </w:r>
            </w:hyperlink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休學、復學規定</w:t>
            </w:r>
            <w:r w:rsidR="006C0221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1E7EB8" w:rsidRPr="00B10115" w:rsidRDefault="001E7EB8" w:rsidP="00496536">
            <w:pPr>
              <w:numPr>
                <w:ilvl w:val="1"/>
                <w:numId w:val="1"/>
              </w:numPr>
              <w:suppressAutoHyphens w:val="0"/>
              <w:autoSpaceDE/>
              <w:adjustRightInd w:val="0"/>
              <w:spacing w:line="300" w:lineRule="exact"/>
              <w:ind w:left="1021" w:hanging="284"/>
              <w:jc w:val="both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學生申請休學，每次為一學期或</w:t>
            </w:r>
            <w:proofErr w:type="gramStart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一</w:t>
            </w:r>
            <w:proofErr w:type="gramEnd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學年，不得中途復學，必要時得延長一年。</w:t>
            </w:r>
            <w:proofErr w:type="gramStart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惟</w:t>
            </w:r>
            <w:proofErr w:type="gramEnd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休學</w:t>
            </w:r>
            <w:proofErr w:type="gramStart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期間，</w:t>
            </w:r>
            <w:proofErr w:type="gramEnd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不問其連續與否，學士班及碩士班不得逾二學年，博士班不得逾四學年，期滿</w:t>
            </w:r>
            <w:proofErr w:type="gramStart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不</w:t>
            </w:r>
            <w:proofErr w:type="gramEnd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復學者以退學論。</w:t>
            </w:r>
          </w:p>
          <w:p w:rsidR="001E7EB8" w:rsidRPr="00B10115" w:rsidRDefault="001E7EB8" w:rsidP="00496536">
            <w:pPr>
              <w:numPr>
                <w:ilvl w:val="1"/>
                <w:numId w:val="1"/>
              </w:numPr>
              <w:suppressAutoHyphens w:val="0"/>
              <w:autoSpaceDE/>
              <w:adjustRightInd w:val="0"/>
              <w:spacing w:line="300" w:lineRule="exact"/>
              <w:ind w:left="1021" w:hanging="284"/>
              <w:jc w:val="both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休學生應在休學期滿前，於次學期開始（二月一日或八月一日）至開學前一</w:t>
            </w:r>
            <w:proofErr w:type="gramStart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週</w:t>
            </w:r>
            <w:proofErr w:type="gramEnd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以前完成申請復學手續，逾期未辦理者，勒令退學。</w:t>
            </w:r>
          </w:p>
          <w:p w:rsidR="001E7EB8" w:rsidRPr="00B10115" w:rsidRDefault="001E7EB8" w:rsidP="00496536">
            <w:pPr>
              <w:numPr>
                <w:ilvl w:val="1"/>
                <w:numId w:val="1"/>
              </w:numPr>
              <w:suppressAutoHyphens w:val="0"/>
              <w:autoSpaceDE/>
              <w:adjustRightInd w:val="0"/>
              <w:spacing w:line="300" w:lineRule="exact"/>
              <w:ind w:left="1021" w:hanging="284"/>
              <w:jc w:val="both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復學時仍應在原肄業之</w:t>
            </w:r>
            <w:r w:rsidR="0018593F"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系所</w:t>
            </w:r>
            <w:proofErr w:type="gramStart"/>
            <w:r w:rsidR="0018593F"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之</w:t>
            </w:r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年級</w:t>
            </w:r>
            <w:proofErr w:type="gramEnd"/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肄業。</w:t>
            </w:r>
          </w:p>
          <w:p w:rsidR="00DE4754" w:rsidRPr="00DE4754" w:rsidRDefault="00DE4754" w:rsidP="00496536">
            <w:pPr>
              <w:numPr>
                <w:ilvl w:val="0"/>
                <w:numId w:val="1"/>
              </w:numPr>
              <w:suppressAutoHyphens w:val="0"/>
              <w:autoSpaceDE/>
              <w:adjustRightInd w:val="0"/>
              <w:spacing w:line="300" w:lineRule="exact"/>
              <w:ind w:left="675" w:hanging="284"/>
              <w:jc w:val="both"/>
              <w:textAlignment w:val="baseline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復</w:t>
            </w:r>
            <w:r w:rsidRPr="00DE4754">
              <w:rPr>
                <w:rFonts w:ascii="Times New Roman" w:eastAsia="標楷體" w:hAnsi="Times New Roman"/>
                <w:color w:val="000000" w:themeColor="text1"/>
                <w:szCs w:val="24"/>
              </w:rPr>
              <w:t>學之學生應親自辦理，倘若無法到校辦理，得撰寫委託書由他人代辦之。</w:t>
            </w:r>
          </w:p>
          <w:p w:rsidR="00592ACC" w:rsidRPr="00626E5A" w:rsidRDefault="0049778C" w:rsidP="00496536">
            <w:pPr>
              <w:numPr>
                <w:ilvl w:val="0"/>
                <w:numId w:val="1"/>
              </w:numPr>
              <w:suppressAutoHyphens w:val="0"/>
              <w:autoSpaceDE/>
              <w:adjustRightInd w:val="0"/>
              <w:spacing w:line="300" w:lineRule="exact"/>
              <w:ind w:left="675" w:hanging="284"/>
              <w:jc w:val="both"/>
              <w:textAlignment w:val="baseline"/>
              <w:rPr>
                <w:rFonts w:ascii="Times New Roman" w:eastAsia="標楷體" w:hAnsi="Times New Roman"/>
                <w:color w:val="0000CC"/>
                <w:szCs w:val="24"/>
              </w:rPr>
            </w:pPr>
            <w:r w:rsidRPr="00B10115">
              <w:rPr>
                <w:rFonts w:ascii="Times New Roman" w:eastAsia="標楷體" w:hAnsi="Times New Roman"/>
                <w:color w:val="000000" w:themeColor="text1"/>
                <w:szCs w:val="24"/>
              </w:rPr>
              <w:t>尚未復學時不得申請在學證明。</w:t>
            </w:r>
          </w:p>
          <w:p w:rsidR="00626E5A" w:rsidRPr="00B10115" w:rsidRDefault="00626E5A" w:rsidP="00496536">
            <w:pPr>
              <w:numPr>
                <w:ilvl w:val="0"/>
                <w:numId w:val="1"/>
              </w:numPr>
              <w:suppressAutoHyphens w:val="0"/>
              <w:autoSpaceDE/>
              <w:adjustRightInd w:val="0"/>
              <w:spacing w:line="300" w:lineRule="exact"/>
              <w:ind w:left="675" w:hanging="284"/>
              <w:jc w:val="both"/>
              <w:textAlignment w:val="baseline"/>
              <w:rPr>
                <w:rFonts w:ascii="Times New Roman" w:eastAsia="標楷體" w:hAnsi="Times New Roman"/>
                <w:color w:val="0000CC"/>
                <w:szCs w:val="24"/>
              </w:rPr>
            </w:pPr>
            <w:r w:rsidRPr="000043DA">
              <w:rPr>
                <w:rFonts w:ascii="標楷體" w:eastAsia="標楷體" w:hAnsi="標楷體" w:cs="標楷體" w:hint="eastAsia"/>
                <w:sz w:val="22"/>
              </w:rPr>
              <w:t>簽核順序</w:t>
            </w:r>
            <w:r>
              <w:rPr>
                <w:rFonts w:hint="eastAsia"/>
                <w:sz w:val="22"/>
              </w:rPr>
              <w:t>：</w:t>
            </w:r>
            <w:r w:rsidRPr="000043DA">
              <w:rPr>
                <w:rFonts w:ascii="標楷體" w:eastAsia="標楷體" w:hAnsi="標楷體" w:cs="標楷體" w:hint="eastAsia"/>
                <w:sz w:val="22"/>
              </w:rPr>
              <w:t>教學單位</w:t>
            </w:r>
            <w:r w:rsidRPr="000043DA"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0043DA">
              <w:rPr>
                <w:rFonts w:ascii="標楷體" w:eastAsia="標楷體" w:hAnsi="標楷體" w:cs="標楷體" w:hint="eastAsia"/>
                <w:sz w:val="22"/>
              </w:rPr>
              <w:t>會簽單位(請按</w:t>
            </w:r>
            <w:r w:rsidR="00D32FAE">
              <w:rPr>
                <w:rFonts w:ascii="標楷體" w:eastAsia="標楷體" w:hAnsi="標楷體" w:cs="標楷體" w:hint="eastAsia"/>
                <w:sz w:val="22"/>
              </w:rPr>
              <w:t>順</w:t>
            </w:r>
            <w:r w:rsidRPr="000043DA">
              <w:rPr>
                <w:rFonts w:ascii="標楷體" w:eastAsia="標楷體" w:hAnsi="標楷體" w:cs="標楷體" w:hint="eastAsia"/>
                <w:sz w:val="22"/>
              </w:rPr>
              <w:t>序簽核)。</w:t>
            </w:r>
          </w:p>
        </w:tc>
      </w:tr>
    </w:tbl>
    <w:p w:rsidR="001602C3" w:rsidRPr="00921750" w:rsidRDefault="001602C3" w:rsidP="00E817DF">
      <w:pPr>
        <w:jc w:val="right"/>
        <w:rPr>
          <w:rFonts w:ascii="Times New Roman" w:eastAsia="標楷體" w:hAnsi="Times New Roman"/>
        </w:rPr>
      </w:pPr>
    </w:p>
    <w:sectPr w:rsidR="001602C3" w:rsidRPr="00921750" w:rsidSect="00775CF5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EF" w:rsidRDefault="003001EF" w:rsidP="004C0CE9">
      <w:r>
        <w:separator/>
      </w:r>
    </w:p>
  </w:endnote>
  <w:endnote w:type="continuationSeparator" w:id="0">
    <w:p w:rsidR="003001EF" w:rsidRDefault="003001EF" w:rsidP="004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604" w:rsidRPr="00335604" w:rsidRDefault="00335604" w:rsidP="00335604">
    <w:pPr>
      <w:widowControl/>
      <w:suppressAutoHyphens w:val="0"/>
      <w:autoSpaceDE/>
      <w:rPr>
        <w:rFonts w:ascii="Times New Roman" w:eastAsia="標楷體" w:hAnsi="Times New Roman"/>
        <w:b/>
        <w:bCs/>
        <w:color w:val="000000"/>
        <w:sz w:val="20"/>
        <w:szCs w:val="24"/>
      </w:rPr>
    </w:pP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t>教</w:t>
    </w: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t>B2-1131229-01</w:t>
    </w:r>
    <w:r>
      <w:rPr>
        <w:rFonts w:ascii="Times New Roman" w:eastAsia="標楷體" w:hAnsi="Times New Roman" w:hint="eastAsia"/>
        <w:b/>
        <w:bCs/>
        <w:color w:val="000000"/>
        <w:sz w:val="20"/>
        <w:szCs w:val="24"/>
      </w:rPr>
      <w:t xml:space="preserve">                                   </w:t>
    </w: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fldChar w:fldCharType="begin"/>
    </w: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instrText>PAGE   \* MERGEFORMAT</w:instrText>
    </w: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fldChar w:fldCharType="separate"/>
    </w:r>
    <w:r w:rsidR="00536F2A" w:rsidRPr="00536F2A">
      <w:rPr>
        <w:rFonts w:ascii="Times New Roman" w:eastAsia="標楷體" w:hAnsi="Times New Roman"/>
        <w:b/>
        <w:bCs/>
        <w:noProof/>
        <w:color w:val="000000"/>
        <w:sz w:val="20"/>
        <w:szCs w:val="24"/>
        <w:lang w:val="zh-TW"/>
      </w:rPr>
      <w:t>1</w:t>
    </w: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fldChar w:fldCharType="end"/>
    </w:r>
    <w:r>
      <w:rPr>
        <w:rFonts w:ascii="Times New Roman" w:eastAsia="標楷體" w:hAnsi="Times New Roman" w:hint="eastAsia"/>
        <w:b/>
        <w:bCs/>
        <w:color w:val="000000"/>
        <w:sz w:val="20"/>
        <w:szCs w:val="24"/>
      </w:rPr>
      <w:t xml:space="preserve">                                     </w:t>
    </w: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t>113</w:t>
    </w:r>
    <w:r>
      <w:rPr>
        <w:rFonts w:ascii="Times New Roman" w:eastAsia="標楷體" w:hAnsi="Times New Roman"/>
        <w:b/>
        <w:bCs/>
        <w:color w:val="000000"/>
        <w:sz w:val="20"/>
        <w:szCs w:val="24"/>
      </w:rPr>
      <w:t>.</w:t>
    </w: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t>12</w:t>
    </w:r>
    <w:r>
      <w:rPr>
        <w:rFonts w:ascii="Times New Roman" w:eastAsia="標楷體" w:hAnsi="Times New Roman"/>
        <w:b/>
        <w:bCs/>
        <w:color w:val="000000"/>
        <w:sz w:val="20"/>
        <w:szCs w:val="24"/>
      </w:rPr>
      <w:t>.</w:t>
    </w:r>
    <w:r w:rsidRPr="00335604">
      <w:rPr>
        <w:rFonts w:ascii="Times New Roman" w:eastAsia="標楷體" w:hAnsi="Times New Roman"/>
        <w:b/>
        <w:bCs/>
        <w:color w:val="000000"/>
        <w:sz w:val="20"/>
        <w:szCs w:val="24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EF" w:rsidRDefault="003001EF" w:rsidP="004C0CE9">
      <w:r>
        <w:separator/>
      </w:r>
    </w:p>
  </w:footnote>
  <w:footnote w:type="continuationSeparator" w:id="0">
    <w:p w:rsidR="003001EF" w:rsidRDefault="003001EF" w:rsidP="004C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932F7"/>
    <w:multiLevelType w:val="hybridMultilevel"/>
    <w:tmpl w:val="CA2CB8EA"/>
    <w:lvl w:ilvl="0" w:tplc="21F41928">
      <w:start w:val="1"/>
      <w:numFmt w:val="decimal"/>
      <w:lvlText w:val="(%1)."/>
      <w:lvlJc w:val="left"/>
      <w:pPr>
        <w:ind w:left="1200" w:hanging="480"/>
      </w:pPr>
      <w:rPr>
        <w:rFonts w:hint="eastAsia"/>
        <w:sz w:val="20"/>
      </w:rPr>
    </w:lvl>
    <w:lvl w:ilvl="1" w:tplc="54B8A796">
      <w:start w:val="1"/>
      <w:numFmt w:val="decimal"/>
      <w:lvlText w:val="(%2)"/>
      <w:lvlJc w:val="left"/>
      <w:pPr>
        <w:ind w:left="1200" w:hanging="480"/>
      </w:pPr>
      <w:rPr>
        <w:rFonts w:ascii="標楷體" w:eastAsia="標楷體" w:hAnsi="標楷體" w:cs="細明體_HKSCS" w:hint="default"/>
        <w:color w:val="000000" w:themeColor="text1"/>
        <w:spacing w:val="-2"/>
        <w:w w:val="100"/>
        <w:sz w:val="20"/>
        <w:szCs w:val="28"/>
      </w:rPr>
    </w:lvl>
    <w:lvl w:ilvl="2" w:tplc="D920568E" w:tentative="1">
      <w:start w:val="1"/>
      <w:numFmt w:val="lowerRoman"/>
      <w:lvlText w:val="%3."/>
      <w:lvlJc w:val="right"/>
      <w:pPr>
        <w:ind w:left="1680" w:hanging="480"/>
      </w:pPr>
    </w:lvl>
    <w:lvl w:ilvl="3" w:tplc="DDC8FCEE" w:tentative="1">
      <w:start w:val="1"/>
      <w:numFmt w:val="decimal"/>
      <w:lvlText w:val="%4."/>
      <w:lvlJc w:val="left"/>
      <w:pPr>
        <w:ind w:left="2160" w:hanging="480"/>
      </w:pPr>
    </w:lvl>
    <w:lvl w:ilvl="4" w:tplc="FC48E77C" w:tentative="1">
      <w:start w:val="1"/>
      <w:numFmt w:val="ideographTraditional"/>
      <w:lvlText w:val="%5、"/>
      <w:lvlJc w:val="left"/>
      <w:pPr>
        <w:ind w:left="2640" w:hanging="480"/>
      </w:pPr>
    </w:lvl>
    <w:lvl w:ilvl="5" w:tplc="0E74E25A" w:tentative="1">
      <w:start w:val="1"/>
      <w:numFmt w:val="lowerRoman"/>
      <w:lvlText w:val="%6."/>
      <w:lvlJc w:val="right"/>
      <w:pPr>
        <w:ind w:left="3120" w:hanging="480"/>
      </w:pPr>
    </w:lvl>
    <w:lvl w:ilvl="6" w:tplc="41142762" w:tentative="1">
      <w:start w:val="1"/>
      <w:numFmt w:val="decimal"/>
      <w:lvlText w:val="%7."/>
      <w:lvlJc w:val="left"/>
      <w:pPr>
        <w:ind w:left="3600" w:hanging="480"/>
      </w:pPr>
    </w:lvl>
    <w:lvl w:ilvl="7" w:tplc="65FCCA5A" w:tentative="1">
      <w:start w:val="1"/>
      <w:numFmt w:val="ideographTraditional"/>
      <w:lvlText w:val="%8、"/>
      <w:lvlJc w:val="left"/>
      <w:pPr>
        <w:ind w:left="4080" w:hanging="480"/>
      </w:pPr>
    </w:lvl>
    <w:lvl w:ilvl="8" w:tplc="8C74A0E6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90F6453"/>
    <w:multiLevelType w:val="multilevel"/>
    <w:tmpl w:val="5EE872E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F1B9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hint="default"/>
      </w:rPr>
    </w:lvl>
  </w:abstractNum>
  <w:abstractNum w:abstractNumId="3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553B0FB6"/>
    <w:multiLevelType w:val="hybridMultilevel"/>
    <w:tmpl w:val="CBF030D4"/>
    <w:lvl w:ilvl="0" w:tplc="DE9C86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23FCF0BC">
      <w:start w:val="1"/>
      <w:numFmt w:val="decimal"/>
      <w:suff w:val="space"/>
      <w:lvlText w:val="(%2)."/>
      <w:lvlJc w:val="left"/>
      <w:pPr>
        <w:ind w:left="960" w:hanging="480"/>
      </w:pPr>
      <w:rPr>
        <w:rFonts w:hint="eastAsia"/>
        <w:color w:val="auto"/>
        <w:sz w:val="20"/>
      </w:rPr>
    </w:lvl>
    <w:lvl w:ilvl="2" w:tplc="F2FAF4F2" w:tentative="1">
      <w:start w:val="1"/>
      <w:numFmt w:val="lowerRoman"/>
      <w:lvlText w:val="%3."/>
      <w:lvlJc w:val="right"/>
      <w:pPr>
        <w:ind w:left="1440" w:hanging="480"/>
      </w:pPr>
    </w:lvl>
    <w:lvl w:ilvl="3" w:tplc="6A42FF5E" w:tentative="1">
      <w:start w:val="1"/>
      <w:numFmt w:val="decimal"/>
      <w:lvlText w:val="%4."/>
      <w:lvlJc w:val="left"/>
      <w:pPr>
        <w:ind w:left="1920" w:hanging="480"/>
      </w:pPr>
    </w:lvl>
    <w:lvl w:ilvl="4" w:tplc="6D280F4E" w:tentative="1">
      <w:start w:val="1"/>
      <w:numFmt w:val="ideographTraditional"/>
      <w:lvlText w:val="%5、"/>
      <w:lvlJc w:val="left"/>
      <w:pPr>
        <w:ind w:left="2400" w:hanging="480"/>
      </w:pPr>
    </w:lvl>
    <w:lvl w:ilvl="5" w:tplc="75D26984" w:tentative="1">
      <w:start w:val="1"/>
      <w:numFmt w:val="lowerRoman"/>
      <w:lvlText w:val="%6."/>
      <w:lvlJc w:val="right"/>
      <w:pPr>
        <w:ind w:left="2880" w:hanging="480"/>
      </w:pPr>
    </w:lvl>
    <w:lvl w:ilvl="6" w:tplc="67466558" w:tentative="1">
      <w:start w:val="1"/>
      <w:numFmt w:val="decimal"/>
      <w:lvlText w:val="%7."/>
      <w:lvlJc w:val="left"/>
      <w:pPr>
        <w:ind w:left="3360" w:hanging="480"/>
      </w:pPr>
    </w:lvl>
    <w:lvl w:ilvl="7" w:tplc="3DB80AA4" w:tentative="1">
      <w:start w:val="1"/>
      <w:numFmt w:val="ideographTraditional"/>
      <w:lvlText w:val="%8、"/>
      <w:lvlJc w:val="left"/>
      <w:pPr>
        <w:ind w:left="3840" w:hanging="480"/>
      </w:pPr>
    </w:lvl>
    <w:lvl w:ilvl="8" w:tplc="79C04B00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18"/>
    <w:rsid w:val="00000C56"/>
    <w:rsid w:val="0000168C"/>
    <w:rsid w:val="00001A23"/>
    <w:rsid w:val="00026D24"/>
    <w:rsid w:val="00051BEC"/>
    <w:rsid w:val="0007465E"/>
    <w:rsid w:val="00075259"/>
    <w:rsid w:val="00097B26"/>
    <w:rsid w:val="000B49E8"/>
    <w:rsid w:val="000C5963"/>
    <w:rsid w:val="000D1F90"/>
    <w:rsid w:val="000D392A"/>
    <w:rsid w:val="001061A6"/>
    <w:rsid w:val="00116718"/>
    <w:rsid w:val="00120C06"/>
    <w:rsid w:val="00136A81"/>
    <w:rsid w:val="00143161"/>
    <w:rsid w:val="001446BF"/>
    <w:rsid w:val="001465A8"/>
    <w:rsid w:val="001602C3"/>
    <w:rsid w:val="001750A0"/>
    <w:rsid w:val="0018593F"/>
    <w:rsid w:val="001D5191"/>
    <w:rsid w:val="001E7EB8"/>
    <w:rsid w:val="001F4BB9"/>
    <w:rsid w:val="002134D0"/>
    <w:rsid w:val="00220204"/>
    <w:rsid w:val="00257CF1"/>
    <w:rsid w:val="00296CB6"/>
    <w:rsid w:val="003001EF"/>
    <w:rsid w:val="00333002"/>
    <w:rsid w:val="00335604"/>
    <w:rsid w:val="00342BF2"/>
    <w:rsid w:val="00346FA6"/>
    <w:rsid w:val="00347DB5"/>
    <w:rsid w:val="0036012F"/>
    <w:rsid w:val="00362CF1"/>
    <w:rsid w:val="003678AC"/>
    <w:rsid w:val="003724C9"/>
    <w:rsid w:val="003949B9"/>
    <w:rsid w:val="003A0995"/>
    <w:rsid w:val="003C7250"/>
    <w:rsid w:val="003F6345"/>
    <w:rsid w:val="00415C41"/>
    <w:rsid w:val="00427C23"/>
    <w:rsid w:val="004475E7"/>
    <w:rsid w:val="0045012E"/>
    <w:rsid w:val="00494FCA"/>
    <w:rsid w:val="00496536"/>
    <w:rsid w:val="0049778C"/>
    <w:rsid w:val="004B033F"/>
    <w:rsid w:val="004B202C"/>
    <w:rsid w:val="004C0CE9"/>
    <w:rsid w:val="004C3D37"/>
    <w:rsid w:val="004E165F"/>
    <w:rsid w:val="00520EFC"/>
    <w:rsid w:val="005252F2"/>
    <w:rsid w:val="00536F2A"/>
    <w:rsid w:val="005374C6"/>
    <w:rsid w:val="005443E1"/>
    <w:rsid w:val="00560D61"/>
    <w:rsid w:val="00574236"/>
    <w:rsid w:val="00592ACC"/>
    <w:rsid w:val="005B0CC5"/>
    <w:rsid w:val="006031FE"/>
    <w:rsid w:val="006062C8"/>
    <w:rsid w:val="00610B69"/>
    <w:rsid w:val="00626E5A"/>
    <w:rsid w:val="006355E0"/>
    <w:rsid w:val="006435B7"/>
    <w:rsid w:val="006533A9"/>
    <w:rsid w:val="00660B57"/>
    <w:rsid w:val="00690C70"/>
    <w:rsid w:val="006A12A1"/>
    <w:rsid w:val="006A1E47"/>
    <w:rsid w:val="006A7C29"/>
    <w:rsid w:val="006C0221"/>
    <w:rsid w:val="006C07A3"/>
    <w:rsid w:val="006C15A3"/>
    <w:rsid w:val="006D3BBE"/>
    <w:rsid w:val="006E2378"/>
    <w:rsid w:val="00713E6C"/>
    <w:rsid w:val="0074013D"/>
    <w:rsid w:val="0075136D"/>
    <w:rsid w:val="00757774"/>
    <w:rsid w:val="00775CF5"/>
    <w:rsid w:val="007A3482"/>
    <w:rsid w:val="007B2D9B"/>
    <w:rsid w:val="007C53B6"/>
    <w:rsid w:val="007D3AFD"/>
    <w:rsid w:val="007E7992"/>
    <w:rsid w:val="007F158A"/>
    <w:rsid w:val="008218DE"/>
    <w:rsid w:val="008951E8"/>
    <w:rsid w:val="008B7C5C"/>
    <w:rsid w:val="008D0B5D"/>
    <w:rsid w:val="008F3D4B"/>
    <w:rsid w:val="008F7A3F"/>
    <w:rsid w:val="009007B1"/>
    <w:rsid w:val="0091710E"/>
    <w:rsid w:val="00921750"/>
    <w:rsid w:val="0092786A"/>
    <w:rsid w:val="00934AD0"/>
    <w:rsid w:val="00934B2E"/>
    <w:rsid w:val="009414CB"/>
    <w:rsid w:val="009449FF"/>
    <w:rsid w:val="00982D9F"/>
    <w:rsid w:val="00987998"/>
    <w:rsid w:val="009B65B4"/>
    <w:rsid w:val="009C2353"/>
    <w:rsid w:val="009D4CBE"/>
    <w:rsid w:val="009D5F22"/>
    <w:rsid w:val="009E4115"/>
    <w:rsid w:val="009F5C0E"/>
    <w:rsid w:val="00A23347"/>
    <w:rsid w:val="00A369DA"/>
    <w:rsid w:val="00A5021F"/>
    <w:rsid w:val="00A608F7"/>
    <w:rsid w:val="00A71A53"/>
    <w:rsid w:val="00A72AD3"/>
    <w:rsid w:val="00A94841"/>
    <w:rsid w:val="00AA5432"/>
    <w:rsid w:val="00AA663E"/>
    <w:rsid w:val="00AD0855"/>
    <w:rsid w:val="00B00158"/>
    <w:rsid w:val="00B10115"/>
    <w:rsid w:val="00B61E59"/>
    <w:rsid w:val="00B828F8"/>
    <w:rsid w:val="00B83929"/>
    <w:rsid w:val="00B858D5"/>
    <w:rsid w:val="00B96004"/>
    <w:rsid w:val="00BA7391"/>
    <w:rsid w:val="00BC2557"/>
    <w:rsid w:val="00BD79A9"/>
    <w:rsid w:val="00BE7222"/>
    <w:rsid w:val="00C2714D"/>
    <w:rsid w:val="00C455FC"/>
    <w:rsid w:val="00C557E2"/>
    <w:rsid w:val="00C63400"/>
    <w:rsid w:val="00C84CE3"/>
    <w:rsid w:val="00C8524F"/>
    <w:rsid w:val="00CB6B19"/>
    <w:rsid w:val="00CB76C7"/>
    <w:rsid w:val="00CD4C6F"/>
    <w:rsid w:val="00CF087B"/>
    <w:rsid w:val="00D01E57"/>
    <w:rsid w:val="00D2031B"/>
    <w:rsid w:val="00D32FAE"/>
    <w:rsid w:val="00DA4B35"/>
    <w:rsid w:val="00DB4849"/>
    <w:rsid w:val="00DC6A01"/>
    <w:rsid w:val="00DD5E76"/>
    <w:rsid w:val="00DE4754"/>
    <w:rsid w:val="00DE7141"/>
    <w:rsid w:val="00DF283D"/>
    <w:rsid w:val="00DF5FFD"/>
    <w:rsid w:val="00E00335"/>
    <w:rsid w:val="00E0284C"/>
    <w:rsid w:val="00E45E65"/>
    <w:rsid w:val="00E51FB1"/>
    <w:rsid w:val="00E74529"/>
    <w:rsid w:val="00E817DF"/>
    <w:rsid w:val="00E87373"/>
    <w:rsid w:val="00EA7C64"/>
    <w:rsid w:val="00EB43DD"/>
    <w:rsid w:val="00EB75A2"/>
    <w:rsid w:val="00EC5C37"/>
    <w:rsid w:val="00EE5201"/>
    <w:rsid w:val="00F67218"/>
    <w:rsid w:val="00F85982"/>
    <w:rsid w:val="00FA0D50"/>
    <w:rsid w:val="00FB0A59"/>
    <w:rsid w:val="00FC16CB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65DBA"/>
  <w15:docId w15:val="{111BBB51-B88F-472D-A7BA-656EFC8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18"/>
    <w:pPr>
      <w:widowControl w:val="0"/>
      <w:suppressAutoHyphens/>
      <w:autoSpaceDE w:val="0"/>
    </w:pPr>
    <w:rPr>
      <w:rFonts w:ascii="新細明體" w:hAns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C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4C0CE9"/>
    <w:rPr>
      <w:rFonts w:ascii="新細明體" w:hAnsi="新細明體"/>
    </w:rPr>
  </w:style>
  <w:style w:type="paragraph" w:styleId="a5">
    <w:name w:val="footer"/>
    <w:basedOn w:val="a"/>
    <w:link w:val="a6"/>
    <w:uiPriority w:val="99"/>
    <w:unhideWhenUsed/>
    <w:rsid w:val="004C0C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4C0CE9"/>
    <w:rPr>
      <w:rFonts w:ascii="新細明體" w:hAnsi="新細明體"/>
    </w:rPr>
  </w:style>
  <w:style w:type="paragraph" w:styleId="a7">
    <w:name w:val="List Paragraph"/>
    <w:basedOn w:val="a"/>
    <w:uiPriority w:val="34"/>
    <w:qFormat/>
    <w:rsid w:val="00E45E65"/>
    <w:pPr>
      <w:ind w:leftChars="200" w:left="480"/>
    </w:pPr>
  </w:style>
  <w:style w:type="character" w:styleId="a8">
    <w:name w:val="Hyperlink"/>
    <w:basedOn w:val="a0"/>
    <w:uiPriority w:val="99"/>
    <w:unhideWhenUsed/>
    <w:rsid w:val="001E7EB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E7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dila.edu.tw/?page_id=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3708-01B3-4191-9F7C-83DA39D6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SYNNEX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陳佳彌</dc:creator>
  <cp:lastModifiedBy>user</cp:lastModifiedBy>
  <cp:revision>2</cp:revision>
  <dcterms:created xsi:type="dcterms:W3CDTF">2024-12-30T07:38:00Z</dcterms:created>
  <dcterms:modified xsi:type="dcterms:W3CDTF">2024-12-30T07:38:00Z</dcterms:modified>
</cp:coreProperties>
</file>