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35" w:rsidRPr="005213F8" w:rsidRDefault="00EB3F35" w:rsidP="0062430F">
      <w:pPr>
        <w:widowControl/>
        <w:spacing w:afterLines="50" w:after="180"/>
        <w:jc w:val="center"/>
        <w:rPr>
          <w:rFonts w:ascii="標楷體" w:eastAsia="標楷體" w:hAnsi="標楷體" w:cstheme="minorBidi"/>
          <w:b/>
          <w:bCs/>
          <w:kern w:val="32"/>
          <w:sz w:val="28"/>
          <w:szCs w:val="36"/>
        </w:rPr>
      </w:pPr>
      <w:r w:rsidRPr="005213F8">
        <w:rPr>
          <w:rFonts w:ascii="標楷體" w:eastAsia="標楷體" w:hAnsi="標楷體" w:cstheme="minorBidi" w:hint="eastAsia"/>
          <w:b/>
          <w:bCs/>
          <w:kern w:val="32"/>
          <w:sz w:val="28"/>
          <w:szCs w:val="36"/>
        </w:rPr>
        <w:t>法鼓文理學院各類學位名稱訂定程序授予要件及代替碩士論文認定要點</w:t>
      </w:r>
    </w:p>
    <w:p w:rsidR="00EB3F35" w:rsidRPr="005213F8" w:rsidRDefault="00EB3F35" w:rsidP="00EB3F35">
      <w:pPr>
        <w:snapToGrid w:val="0"/>
        <w:spacing w:line="240" w:lineRule="exact"/>
        <w:jc w:val="right"/>
        <w:rPr>
          <w:rFonts w:ascii="標楷體" w:eastAsia="標楷體" w:hAnsi="標楷體" w:cstheme="minorBidi"/>
          <w:color w:val="000000"/>
          <w:w w:val="90"/>
          <w:sz w:val="20"/>
          <w:szCs w:val="22"/>
        </w:rPr>
      </w:pPr>
      <w:r w:rsidRPr="005213F8">
        <w:rPr>
          <w:rFonts w:ascii="標楷體" w:eastAsia="標楷體" w:hAnsi="標楷體" w:cstheme="minorBidi" w:hint="eastAsia"/>
          <w:color w:val="000000"/>
          <w:w w:val="90"/>
          <w:sz w:val="20"/>
          <w:szCs w:val="22"/>
        </w:rPr>
        <w:t>中華民國109年05月27日108</w:t>
      </w:r>
      <w:proofErr w:type="gramStart"/>
      <w:r w:rsidRPr="005213F8">
        <w:rPr>
          <w:rFonts w:ascii="標楷體" w:eastAsia="標楷體" w:hAnsi="標楷體" w:cstheme="minorBidi" w:hint="eastAsia"/>
          <w:color w:val="000000"/>
          <w:w w:val="90"/>
          <w:sz w:val="20"/>
          <w:szCs w:val="22"/>
        </w:rPr>
        <w:t>學年度第</w:t>
      </w:r>
      <w:proofErr w:type="gramEnd"/>
      <w:r w:rsidRPr="005213F8">
        <w:rPr>
          <w:rFonts w:ascii="標楷體" w:eastAsia="標楷體" w:hAnsi="標楷體" w:cstheme="minorBidi" w:hint="eastAsia"/>
          <w:color w:val="000000"/>
          <w:w w:val="90"/>
          <w:sz w:val="20"/>
          <w:szCs w:val="22"/>
        </w:rPr>
        <w:t xml:space="preserve"> 4次教研會議通過</w:t>
      </w:r>
    </w:p>
    <w:p w:rsidR="00EB3F35" w:rsidRPr="005213F8" w:rsidRDefault="00EB3F35" w:rsidP="00EB3F35">
      <w:pPr>
        <w:snapToGrid w:val="0"/>
        <w:spacing w:line="240" w:lineRule="exact"/>
        <w:jc w:val="right"/>
        <w:rPr>
          <w:rFonts w:ascii="標楷體" w:eastAsia="標楷體" w:hAnsi="標楷體" w:cstheme="minorBidi"/>
          <w:color w:val="000000"/>
          <w:w w:val="90"/>
          <w:sz w:val="20"/>
          <w:szCs w:val="22"/>
        </w:rPr>
      </w:pPr>
      <w:r w:rsidRPr="005213F8">
        <w:rPr>
          <w:rFonts w:ascii="標楷體" w:eastAsia="標楷體" w:hAnsi="標楷體" w:cstheme="minorBidi" w:hint="eastAsia"/>
          <w:color w:val="000000"/>
          <w:w w:val="90"/>
          <w:sz w:val="20"/>
          <w:szCs w:val="22"/>
        </w:rPr>
        <w:t>中華民國109年06月17日108</w:t>
      </w:r>
      <w:proofErr w:type="gramStart"/>
      <w:r w:rsidRPr="005213F8">
        <w:rPr>
          <w:rFonts w:ascii="標楷體" w:eastAsia="標楷體" w:hAnsi="標楷體" w:cstheme="minorBidi" w:hint="eastAsia"/>
          <w:color w:val="000000"/>
          <w:w w:val="90"/>
          <w:sz w:val="20"/>
          <w:szCs w:val="22"/>
        </w:rPr>
        <w:t>學年度第</w:t>
      </w:r>
      <w:proofErr w:type="gramEnd"/>
      <w:r w:rsidRPr="005213F8">
        <w:rPr>
          <w:rFonts w:ascii="標楷體" w:eastAsia="標楷體" w:hAnsi="標楷體" w:cstheme="minorBidi" w:hint="eastAsia"/>
          <w:color w:val="000000"/>
          <w:w w:val="90"/>
          <w:sz w:val="20"/>
          <w:szCs w:val="22"/>
        </w:rPr>
        <w:t xml:space="preserve"> 6次校務會議通過</w:t>
      </w:r>
    </w:p>
    <w:p w:rsidR="00EB3F35" w:rsidRPr="005213F8" w:rsidRDefault="00EB3F35" w:rsidP="00EB3F35">
      <w:pPr>
        <w:snapToGrid w:val="0"/>
        <w:spacing w:line="240" w:lineRule="exact"/>
        <w:jc w:val="right"/>
        <w:rPr>
          <w:rFonts w:ascii="標楷體" w:eastAsia="標楷體" w:hAnsi="標楷體" w:cstheme="minorBidi"/>
          <w:color w:val="000000"/>
          <w:w w:val="90"/>
          <w:sz w:val="20"/>
          <w:szCs w:val="22"/>
        </w:rPr>
      </w:pPr>
      <w:r w:rsidRPr="005213F8">
        <w:rPr>
          <w:rFonts w:ascii="標楷體" w:eastAsia="標楷體" w:hAnsi="標楷體" w:cstheme="minorBidi" w:hint="eastAsia"/>
          <w:color w:val="000000"/>
          <w:w w:val="90"/>
          <w:sz w:val="20"/>
          <w:szCs w:val="22"/>
        </w:rPr>
        <w:t>中華民國109年12月08日109</w:t>
      </w:r>
      <w:proofErr w:type="gramStart"/>
      <w:r w:rsidRPr="005213F8">
        <w:rPr>
          <w:rFonts w:ascii="標楷體" w:eastAsia="標楷體" w:hAnsi="標楷體" w:cstheme="minorBidi" w:hint="eastAsia"/>
          <w:color w:val="000000"/>
          <w:w w:val="90"/>
          <w:sz w:val="20"/>
          <w:szCs w:val="22"/>
        </w:rPr>
        <w:t>學年度第</w:t>
      </w:r>
      <w:proofErr w:type="gramEnd"/>
      <w:r w:rsidRPr="005213F8">
        <w:rPr>
          <w:rFonts w:ascii="標楷體" w:eastAsia="標楷體" w:hAnsi="標楷體" w:cstheme="minorBidi" w:hint="eastAsia"/>
          <w:color w:val="000000"/>
          <w:w w:val="90"/>
          <w:sz w:val="20"/>
          <w:szCs w:val="22"/>
        </w:rPr>
        <w:t xml:space="preserve"> 3次教研會議通過</w:t>
      </w:r>
    </w:p>
    <w:p w:rsidR="00EB3F35" w:rsidRDefault="00EB3F35" w:rsidP="00EB3F35">
      <w:pPr>
        <w:snapToGrid w:val="0"/>
        <w:spacing w:line="240" w:lineRule="exact"/>
        <w:jc w:val="right"/>
        <w:rPr>
          <w:rFonts w:ascii="標楷體" w:eastAsia="標楷體" w:hAnsi="標楷體" w:cstheme="minorBidi"/>
          <w:color w:val="000000" w:themeColor="text1"/>
          <w:w w:val="90"/>
          <w:sz w:val="20"/>
          <w:szCs w:val="22"/>
        </w:rPr>
      </w:pPr>
      <w:r w:rsidRPr="00CB24E0">
        <w:rPr>
          <w:rFonts w:ascii="標楷體" w:eastAsia="標楷體" w:hAnsi="標楷體" w:cstheme="minorBidi" w:hint="eastAsia"/>
          <w:color w:val="000000" w:themeColor="text1"/>
          <w:w w:val="90"/>
          <w:sz w:val="20"/>
          <w:szCs w:val="22"/>
        </w:rPr>
        <w:t>中華民國110年04月07日109</w:t>
      </w:r>
      <w:proofErr w:type="gramStart"/>
      <w:r w:rsidRPr="00CB24E0">
        <w:rPr>
          <w:rFonts w:ascii="標楷體" w:eastAsia="標楷體" w:hAnsi="標楷體" w:cstheme="minorBidi" w:hint="eastAsia"/>
          <w:color w:val="000000" w:themeColor="text1"/>
          <w:w w:val="90"/>
          <w:sz w:val="20"/>
          <w:szCs w:val="22"/>
        </w:rPr>
        <w:t>學年度第</w:t>
      </w:r>
      <w:proofErr w:type="gramEnd"/>
      <w:r w:rsidRPr="00CB24E0">
        <w:rPr>
          <w:rFonts w:ascii="標楷體" w:eastAsia="標楷體" w:hAnsi="標楷體" w:cstheme="minorBidi" w:hint="eastAsia"/>
          <w:color w:val="000000" w:themeColor="text1"/>
          <w:w w:val="90"/>
          <w:sz w:val="20"/>
          <w:szCs w:val="22"/>
        </w:rPr>
        <w:t xml:space="preserve"> 5次教研會議通過</w:t>
      </w:r>
      <w:r w:rsidR="00F63E42">
        <w:rPr>
          <w:rFonts w:ascii="標楷體" w:eastAsia="標楷體" w:hAnsi="標楷體" w:cstheme="minorBidi"/>
          <w:color w:val="000000" w:themeColor="text1"/>
          <w:w w:val="90"/>
          <w:sz w:val="20"/>
          <w:szCs w:val="22"/>
        </w:rPr>
        <w:br/>
      </w:r>
      <w:r w:rsidR="00F63E42">
        <w:rPr>
          <w:rFonts w:ascii="標楷體" w:eastAsia="標楷體" w:hAnsi="標楷體" w:cstheme="minorBidi" w:hint="eastAsia"/>
          <w:color w:val="000000" w:themeColor="text1"/>
          <w:w w:val="90"/>
          <w:sz w:val="20"/>
          <w:szCs w:val="22"/>
        </w:rPr>
        <w:t>中華民國110年06月01日</w:t>
      </w:r>
      <w:r w:rsidR="00F63E42" w:rsidRPr="00F63E42">
        <w:rPr>
          <w:rFonts w:ascii="標楷體" w:eastAsia="標楷體" w:hAnsi="標楷體" w:cstheme="minorBidi" w:hint="eastAsia"/>
          <w:color w:val="000000" w:themeColor="text1"/>
          <w:w w:val="90"/>
          <w:sz w:val="20"/>
          <w:szCs w:val="22"/>
        </w:rPr>
        <w:t>教育部</w:t>
      </w:r>
      <w:proofErr w:type="gramStart"/>
      <w:r w:rsidR="00F63E42" w:rsidRPr="00F63E42">
        <w:rPr>
          <w:rFonts w:ascii="標楷體" w:eastAsia="標楷體" w:hAnsi="標楷體" w:cstheme="minorBidi" w:hint="eastAsia"/>
          <w:color w:val="000000" w:themeColor="text1"/>
          <w:w w:val="90"/>
          <w:sz w:val="20"/>
          <w:szCs w:val="22"/>
        </w:rPr>
        <w:t>臺</w:t>
      </w:r>
      <w:proofErr w:type="gramEnd"/>
      <w:r w:rsidR="00F63E42" w:rsidRPr="00F63E42">
        <w:rPr>
          <w:rFonts w:ascii="標楷體" w:eastAsia="標楷體" w:hAnsi="標楷體" w:cstheme="minorBidi" w:hint="eastAsia"/>
          <w:color w:val="000000" w:themeColor="text1"/>
          <w:w w:val="90"/>
          <w:sz w:val="20"/>
          <w:szCs w:val="22"/>
        </w:rPr>
        <w:t>教高(二)字第1100072165號</w:t>
      </w:r>
      <w:r w:rsidR="0036449C">
        <w:rPr>
          <w:rFonts w:ascii="標楷體" w:eastAsia="標楷體" w:hAnsi="標楷體" w:cstheme="minorBidi" w:hint="eastAsia"/>
          <w:color w:val="000000" w:themeColor="text1"/>
          <w:w w:val="90"/>
          <w:sz w:val="20"/>
          <w:szCs w:val="22"/>
        </w:rPr>
        <w:t>函</w:t>
      </w:r>
      <w:r w:rsidR="00F63E42" w:rsidRPr="00F63E42">
        <w:rPr>
          <w:rFonts w:ascii="標楷體" w:eastAsia="標楷體" w:hAnsi="標楷體" w:cstheme="minorBidi" w:hint="eastAsia"/>
          <w:color w:val="000000" w:themeColor="text1"/>
          <w:w w:val="90"/>
          <w:sz w:val="20"/>
          <w:szCs w:val="22"/>
        </w:rPr>
        <w:t>同意備查</w:t>
      </w:r>
    </w:p>
    <w:p w:rsidR="00F63E42" w:rsidRDefault="00F63E42" w:rsidP="00EB3F35">
      <w:pPr>
        <w:snapToGrid w:val="0"/>
        <w:spacing w:line="240" w:lineRule="exact"/>
        <w:jc w:val="right"/>
        <w:rPr>
          <w:rFonts w:ascii="標楷體" w:eastAsia="標楷體" w:hAnsi="標楷體" w:cstheme="minorBidi" w:hint="eastAsia"/>
          <w:color w:val="000000" w:themeColor="text1"/>
          <w:w w:val="90"/>
          <w:sz w:val="20"/>
          <w:szCs w:val="22"/>
        </w:rPr>
      </w:pPr>
      <w:r w:rsidRPr="000A77D3">
        <w:rPr>
          <w:rFonts w:ascii="標楷體" w:eastAsia="標楷體" w:hAnsi="標楷體" w:cstheme="minorBidi" w:hint="eastAsia"/>
          <w:color w:val="000000" w:themeColor="text1"/>
          <w:w w:val="90"/>
          <w:sz w:val="20"/>
          <w:szCs w:val="22"/>
        </w:rPr>
        <w:t>中華民國110年06月16日109學年度第7次教研會議修正通過</w:t>
      </w:r>
    </w:p>
    <w:p w:rsidR="0036449C" w:rsidRPr="000A77D3" w:rsidRDefault="0036449C" w:rsidP="00EB3F35">
      <w:pPr>
        <w:snapToGrid w:val="0"/>
        <w:spacing w:line="240" w:lineRule="exact"/>
        <w:jc w:val="right"/>
        <w:rPr>
          <w:rFonts w:ascii="標楷體" w:eastAsia="標楷體" w:hAnsi="標楷體" w:cstheme="minorBidi"/>
          <w:color w:val="000000" w:themeColor="text1"/>
          <w:w w:val="90"/>
          <w:sz w:val="20"/>
          <w:szCs w:val="22"/>
        </w:rPr>
      </w:pPr>
      <w:r>
        <w:rPr>
          <w:rFonts w:ascii="標楷體" w:eastAsia="標楷體" w:hAnsi="標楷體" w:cstheme="minorBidi" w:hint="eastAsia"/>
          <w:color w:val="000000" w:themeColor="text1"/>
          <w:w w:val="90"/>
          <w:sz w:val="20"/>
          <w:szCs w:val="22"/>
        </w:rPr>
        <w:t>中華民國110年</w:t>
      </w:r>
      <w:r>
        <w:rPr>
          <w:rFonts w:ascii="標楷體" w:eastAsia="標楷體" w:hAnsi="標楷體" w:cstheme="minorBidi" w:hint="eastAsia"/>
          <w:color w:val="000000" w:themeColor="text1"/>
          <w:w w:val="90"/>
          <w:sz w:val="20"/>
          <w:szCs w:val="22"/>
        </w:rPr>
        <w:t>07</w:t>
      </w:r>
      <w:r>
        <w:rPr>
          <w:rFonts w:ascii="標楷體" w:eastAsia="標楷體" w:hAnsi="標楷體" w:cstheme="minorBidi" w:hint="eastAsia"/>
          <w:color w:val="000000" w:themeColor="text1"/>
          <w:w w:val="90"/>
          <w:sz w:val="20"/>
          <w:szCs w:val="22"/>
        </w:rPr>
        <w:t>月</w:t>
      </w:r>
      <w:r>
        <w:rPr>
          <w:rFonts w:ascii="標楷體" w:eastAsia="標楷體" w:hAnsi="標楷體" w:cstheme="minorBidi" w:hint="eastAsia"/>
          <w:color w:val="000000" w:themeColor="text1"/>
          <w:w w:val="90"/>
          <w:sz w:val="20"/>
          <w:szCs w:val="22"/>
        </w:rPr>
        <w:t>09</w:t>
      </w:r>
      <w:r>
        <w:rPr>
          <w:rFonts w:ascii="標楷體" w:eastAsia="標楷體" w:hAnsi="標楷體" w:cstheme="minorBidi" w:hint="eastAsia"/>
          <w:color w:val="000000" w:themeColor="text1"/>
          <w:w w:val="90"/>
          <w:sz w:val="20"/>
          <w:szCs w:val="22"/>
        </w:rPr>
        <w:t>日</w:t>
      </w:r>
      <w:r w:rsidRPr="00F63E42">
        <w:rPr>
          <w:rFonts w:ascii="標楷體" w:eastAsia="標楷體" w:hAnsi="標楷體" w:cstheme="minorBidi" w:hint="eastAsia"/>
          <w:color w:val="000000" w:themeColor="text1"/>
          <w:w w:val="90"/>
          <w:sz w:val="20"/>
          <w:szCs w:val="22"/>
        </w:rPr>
        <w:t>教育部</w:t>
      </w:r>
      <w:r w:rsidRPr="0036449C">
        <w:rPr>
          <w:rFonts w:ascii="標楷體" w:eastAsia="標楷體" w:hAnsi="標楷體" w:cstheme="minorBidi" w:hint="eastAsia"/>
          <w:color w:val="000000" w:themeColor="text1"/>
          <w:w w:val="90"/>
          <w:sz w:val="20"/>
          <w:szCs w:val="22"/>
        </w:rPr>
        <w:t>臺教高(二)字第1100090435號</w:t>
      </w:r>
      <w:r>
        <w:rPr>
          <w:rFonts w:ascii="標楷體" w:eastAsia="標楷體" w:hAnsi="標楷體" w:cstheme="minorBidi" w:hint="eastAsia"/>
          <w:color w:val="000000" w:themeColor="text1"/>
          <w:w w:val="90"/>
          <w:sz w:val="20"/>
          <w:szCs w:val="22"/>
        </w:rPr>
        <w:t>函同意備查</w:t>
      </w:r>
      <w:bookmarkStart w:id="0" w:name="_GoBack"/>
      <w:bookmarkEnd w:id="0"/>
    </w:p>
    <w:p w:rsidR="00EB3F35" w:rsidRPr="005213F8" w:rsidRDefault="00EB3F35" w:rsidP="00EB3F35">
      <w:pPr>
        <w:snapToGrid w:val="0"/>
        <w:spacing w:line="240" w:lineRule="exact"/>
        <w:jc w:val="right"/>
        <w:rPr>
          <w:rFonts w:ascii="標楷體" w:eastAsia="標楷體" w:hAnsi="標楷體" w:cstheme="minorBidi"/>
          <w:color w:val="000000"/>
          <w:w w:val="90"/>
          <w:sz w:val="20"/>
          <w:szCs w:val="22"/>
        </w:rPr>
      </w:pPr>
    </w:p>
    <w:p w:rsidR="00EB3F35" w:rsidRPr="005213F8" w:rsidRDefault="00EB3F35" w:rsidP="000A33E2">
      <w:pPr>
        <w:numPr>
          <w:ilvl w:val="0"/>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法鼓文理學院（以下簡稱本校），為規範學系、學群、學位學程之授予學位名稱作業程序及授予要件，依據教育部大學法及其施行細則、學位授予法、各類學位名稱訂定程序授予要件及代替碩士博士論文認定準則，及本校學士班學則、碩博士班學學則之規定，訂定本</w:t>
      </w:r>
      <w:r w:rsidRPr="000A77D3">
        <w:rPr>
          <w:rFonts w:ascii="標楷體" w:eastAsia="標楷體" w:hAnsi="標楷體" w:cstheme="minorBidi" w:hint="eastAsia"/>
          <w:color w:val="000000" w:themeColor="text1"/>
          <w:szCs w:val="22"/>
        </w:rPr>
        <w:t>校「</w:t>
      </w:r>
      <w:r w:rsidR="00F63E42" w:rsidRPr="000A77D3">
        <w:rPr>
          <w:rFonts w:ascii="標楷體" w:eastAsia="標楷體" w:hAnsi="標楷體" w:cstheme="minorBidi" w:hint="eastAsia"/>
          <w:color w:val="000000" w:themeColor="text1"/>
          <w:szCs w:val="22"/>
        </w:rPr>
        <w:t>各類學位名稱訂定程序授予要件及代替碩士論文認定要點</w:t>
      </w:r>
      <w:r w:rsidRPr="000A77D3">
        <w:rPr>
          <w:rFonts w:ascii="標楷體" w:eastAsia="標楷體" w:hAnsi="標楷體" w:cstheme="minorBidi" w:hint="eastAsia"/>
          <w:color w:val="000000" w:themeColor="text1"/>
          <w:szCs w:val="22"/>
        </w:rPr>
        <w:t>」</w:t>
      </w:r>
      <w:r w:rsidRPr="005213F8">
        <w:rPr>
          <w:rFonts w:ascii="標楷體" w:eastAsia="標楷體" w:hAnsi="標楷體" w:cstheme="minorBidi" w:hint="eastAsia"/>
          <w:szCs w:val="22"/>
        </w:rPr>
        <w:t>(以下簡稱本要點)。</w:t>
      </w:r>
    </w:p>
    <w:p w:rsidR="00EB3F35" w:rsidRPr="005213F8" w:rsidRDefault="00EB3F35" w:rsidP="000A33E2">
      <w:pPr>
        <w:numPr>
          <w:ilvl w:val="0"/>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本校學位授予分學士、碩士、博士學位三級，於畢業生畢業時分別授予學位，並頒給學位證書。</w:t>
      </w:r>
    </w:p>
    <w:p w:rsidR="00EB3F35" w:rsidRPr="005213F8" w:rsidRDefault="00EB3F35" w:rsidP="000A33E2">
      <w:pPr>
        <w:snapToGrid w:val="0"/>
        <w:spacing w:line="360" w:lineRule="exact"/>
        <w:ind w:left="601"/>
        <w:jc w:val="both"/>
        <w:rPr>
          <w:rFonts w:ascii="標楷體" w:eastAsia="標楷體" w:hAnsi="標楷體" w:cstheme="minorBidi"/>
          <w:szCs w:val="22"/>
        </w:rPr>
      </w:pPr>
      <w:r w:rsidRPr="005213F8">
        <w:rPr>
          <w:rFonts w:ascii="標楷體" w:eastAsia="標楷體" w:hAnsi="標楷體" w:cstheme="minorBidi" w:hint="eastAsia"/>
          <w:szCs w:val="22"/>
        </w:rPr>
        <w:t>學系、學群、學位學程訂定各類學位授予要件時，應考量各類學位層級、修業年限、應修學分數、實習規定、畢業條件與各類學位所應具備核心能力、專業素養及需通過各類考核項目，經所屬學系、學群課程委員會規劃，</w:t>
      </w:r>
      <w:proofErr w:type="gramStart"/>
      <w:r w:rsidRPr="005213F8">
        <w:rPr>
          <w:rFonts w:ascii="標楷體" w:eastAsia="標楷體" w:hAnsi="標楷體" w:cstheme="minorBidi" w:hint="eastAsia"/>
          <w:szCs w:val="22"/>
        </w:rPr>
        <w:t>提送學系</w:t>
      </w:r>
      <w:proofErr w:type="gramEnd"/>
      <w:r w:rsidRPr="005213F8">
        <w:rPr>
          <w:rFonts w:ascii="標楷體" w:eastAsia="標楷體" w:hAnsi="標楷體" w:cstheme="minorBidi" w:hint="eastAsia"/>
          <w:szCs w:val="22"/>
        </w:rPr>
        <w:t>、學群會議及教研會議審議後實施。</w:t>
      </w:r>
    </w:p>
    <w:p w:rsidR="00EB3F35" w:rsidRPr="005213F8" w:rsidRDefault="00EB3F35" w:rsidP="0062430F">
      <w:pPr>
        <w:snapToGrid w:val="0"/>
        <w:spacing w:line="360" w:lineRule="exact"/>
        <w:ind w:left="600"/>
        <w:jc w:val="both"/>
        <w:rPr>
          <w:rFonts w:ascii="標楷體" w:eastAsia="標楷體" w:hAnsi="標楷體" w:cstheme="minorBidi"/>
          <w:szCs w:val="22"/>
        </w:rPr>
      </w:pPr>
      <w:r w:rsidRPr="005213F8">
        <w:rPr>
          <w:rFonts w:ascii="標楷體" w:eastAsia="標楷體" w:hAnsi="標楷體" w:cstheme="minorBidi" w:hint="eastAsia"/>
          <w:szCs w:val="22"/>
        </w:rPr>
        <w:t>前項各類學位授予要件應納入學系、學群、學位學程之學位修業規定。碩士學位授予要件，包括得以專業實務報告代替論文。</w:t>
      </w:r>
    </w:p>
    <w:p w:rsidR="00EB3F35" w:rsidRPr="005213F8" w:rsidRDefault="00EB3F35" w:rsidP="000A33E2">
      <w:pPr>
        <w:numPr>
          <w:ilvl w:val="0"/>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各類學位中文、英文名稱之訂定，應符合國際慣例及趨勢並參酌教育部公告之中、英文學位名稱參考手冊，且依據各學系、學群、學位學程之發展特色、課程內容及課程性質所屬領域、學術或專業實務導向為之。</w:t>
      </w:r>
    </w:p>
    <w:p w:rsidR="00EB3F35" w:rsidRPr="005213F8" w:rsidRDefault="00EB3F35" w:rsidP="000A33E2">
      <w:pPr>
        <w:numPr>
          <w:ilvl w:val="0"/>
          <w:numId w:val="20"/>
        </w:numPr>
        <w:snapToGrid w:val="0"/>
        <w:spacing w:line="360" w:lineRule="exact"/>
        <w:jc w:val="both"/>
        <w:rPr>
          <w:rFonts w:ascii="標楷體" w:eastAsia="標楷體" w:hAnsi="標楷體" w:cstheme="minorBidi"/>
          <w:color w:val="000000" w:themeColor="text1"/>
          <w:szCs w:val="22"/>
        </w:rPr>
      </w:pPr>
      <w:r w:rsidRPr="005213F8">
        <w:rPr>
          <w:rFonts w:ascii="標楷體" w:eastAsia="標楷體" w:hAnsi="標楷體" w:cstheme="minorBidi" w:hint="eastAsia"/>
          <w:color w:val="000000" w:themeColor="text1"/>
          <w:szCs w:val="22"/>
        </w:rPr>
        <w:t>本校各類學位名稱核定之程序與注意事項：</w:t>
      </w:r>
    </w:p>
    <w:p w:rsidR="00EB3F35" w:rsidRPr="005213F8" w:rsidRDefault="00EB3F35" w:rsidP="000A33E2">
      <w:pPr>
        <w:numPr>
          <w:ilvl w:val="1"/>
          <w:numId w:val="20"/>
        </w:numPr>
        <w:snapToGrid w:val="0"/>
        <w:spacing w:line="360" w:lineRule="exact"/>
        <w:jc w:val="both"/>
        <w:rPr>
          <w:rFonts w:ascii="標楷體" w:eastAsia="標楷體" w:hAnsi="標楷體" w:cstheme="minorBidi"/>
          <w:color w:val="000000" w:themeColor="text1"/>
          <w:szCs w:val="22"/>
        </w:rPr>
      </w:pPr>
      <w:r w:rsidRPr="005213F8">
        <w:rPr>
          <w:rFonts w:ascii="標楷體" w:eastAsia="標楷體" w:hAnsi="標楷體" w:cstheme="minorBidi" w:hint="eastAsia"/>
          <w:color w:val="000000" w:themeColor="text1"/>
          <w:szCs w:val="22"/>
        </w:rPr>
        <w:t>學系、學位學程授予學位中、英文名稱，應經學系、學群會議及教研會議審議通過後實施。</w:t>
      </w:r>
    </w:p>
    <w:p w:rsidR="00EB3F35" w:rsidRPr="005213F8" w:rsidRDefault="00EB3F35" w:rsidP="000A33E2">
      <w:pPr>
        <w:numPr>
          <w:ilvl w:val="1"/>
          <w:numId w:val="20"/>
        </w:numPr>
        <w:snapToGrid w:val="0"/>
        <w:spacing w:line="360" w:lineRule="exact"/>
        <w:jc w:val="both"/>
        <w:rPr>
          <w:rFonts w:ascii="標楷體" w:eastAsia="標楷體" w:hAnsi="標楷體" w:cstheme="minorBidi"/>
          <w:color w:val="000000" w:themeColor="text1"/>
          <w:szCs w:val="22"/>
        </w:rPr>
      </w:pPr>
      <w:r w:rsidRPr="005213F8">
        <w:rPr>
          <w:rFonts w:ascii="標楷體" w:eastAsia="標楷體" w:hAnsi="標楷體" w:cstheme="minorBidi" w:hint="eastAsia"/>
          <w:color w:val="000000" w:themeColor="text1"/>
          <w:szCs w:val="22"/>
        </w:rPr>
        <w:t>學系、學位學程授予中、英文學位名稱變更時，應於師生交流與教師、學生進行溝通、宣導及取得共識，</w:t>
      </w:r>
      <w:proofErr w:type="gramStart"/>
      <w:r w:rsidRPr="005213F8">
        <w:rPr>
          <w:rFonts w:ascii="標楷體" w:eastAsia="標楷體" w:hAnsi="標楷體" w:cstheme="minorBidi" w:hint="eastAsia"/>
          <w:color w:val="000000" w:themeColor="text1"/>
          <w:szCs w:val="22"/>
        </w:rPr>
        <w:t>研</w:t>
      </w:r>
      <w:proofErr w:type="gramEnd"/>
      <w:r w:rsidRPr="005213F8">
        <w:rPr>
          <w:rFonts w:ascii="標楷體" w:eastAsia="標楷體" w:hAnsi="標楷體" w:cstheme="minorBidi" w:hint="eastAsia"/>
          <w:color w:val="000000" w:themeColor="text1"/>
          <w:szCs w:val="22"/>
        </w:rPr>
        <w:t>訂配套措施，並經學系、學群會議及教研會議通過後，於次學期實施。</w:t>
      </w:r>
    </w:p>
    <w:p w:rsidR="00EB3F35" w:rsidRPr="005213F8" w:rsidRDefault="00EB3F35" w:rsidP="000A33E2">
      <w:pPr>
        <w:numPr>
          <w:ilvl w:val="0"/>
          <w:numId w:val="20"/>
        </w:numPr>
        <w:snapToGrid w:val="0"/>
        <w:spacing w:line="360" w:lineRule="exact"/>
        <w:jc w:val="both"/>
        <w:rPr>
          <w:rFonts w:ascii="標楷體" w:eastAsia="標楷體" w:hAnsi="標楷體" w:cstheme="minorBidi"/>
          <w:color w:val="FF0000"/>
          <w:szCs w:val="22"/>
        </w:rPr>
      </w:pPr>
      <w:r w:rsidRPr="005213F8">
        <w:rPr>
          <w:rFonts w:ascii="標楷體" w:eastAsia="標楷體" w:hAnsi="標楷體" w:cstheme="minorBidi" w:hint="eastAsia"/>
          <w:szCs w:val="22"/>
        </w:rPr>
        <w:t>經教育部核定增設、調整學系、學群、學位學程名稱及授予學位名稱處理原則如下:</w:t>
      </w:r>
    </w:p>
    <w:p w:rsidR="00EB3F35" w:rsidRPr="005213F8" w:rsidRDefault="00EB3F35" w:rsidP="000A33E2">
      <w:pPr>
        <w:numPr>
          <w:ilvl w:val="1"/>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學系、學群、學位學程之調整名稱。自核准生效日起，其學生學歷證明文件應登載新學系、學群、學位學程名稱及授予學位名稱。</w:t>
      </w:r>
    </w:p>
    <w:p w:rsidR="00EB3F35" w:rsidRPr="005213F8" w:rsidRDefault="00EB3F35" w:rsidP="000A33E2">
      <w:pPr>
        <w:numPr>
          <w:ilvl w:val="1"/>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學系、學群、學位學程</w:t>
      </w:r>
      <w:proofErr w:type="gramStart"/>
      <w:r w:rsidRPr="005213F8">
        <w:rPr>
          <w:rFonts w:ascii="標楷體" w:eastAsia="標楷體" w:hAnsi="標楷體" w:cstheme="minorBidi" w:hint="eastAsia"/>
          <w:szCs w:val="22"/>
        </w:rPr>
        <w:t>之停招</w:t>
      </w:r>
      <w:proofErr w:type="gramEnd"/>
      <w:r w:rsidRPr="005213F8">
        <w:rPr>
          <w:rFonts w:ascii="標楷體" w:eastAsia="標楷體" w:hAnsi="標楷體" w:cstheme="minorBidi" w:hint="eastAsia"/>
          <w:szCs w:val="22"/>
        </w:rPr>
        <w:t>。若學生經輔導並協助轉入相關學系、學群、學位學程就讀，依其轉入後之學系、學群、學位學程授予學位，並登載學位證書。</w:t>
      </w:r>
    </w:p>
    <w:p w:rsidR="00EB3F35" w:rsidRPr="005213F8" w:rsidRDefault="00EB3F35" w:rsidP="000A33E2">
      <w:pPr>
        <w:numPr>
          <w:ilvl w:val="1"/>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學系、學群、學位學程之分組。學籍分組</w:t>
      </w:r>
      <w:proofErr w:type="gramStart"/>
      <w:r w:rsidRPr="005213F8">
        <w:rPr>
          <w:rFonts w:ascii="標楷體" w:eastAsia="標楷體" w:hAnsi="標楷體" w:cstheme="minorBidi" w:hint="eastAsia"/>
          <w:szCs w:val="22"/>
        </w:rPr>
        <w:t>須依增設</w:t>
      </w:r>
      <w:proofErr w:type="gramEnd"/>
      <w:r w:rsidRPr="005213F8">
        <w:rPr>
          <w:rFonts w:ascii="標楷體" w:eastAsia="標楷體" w:hAnsi="標楷體" w:cstheme="minorBidi" w:hint="eastAsia"/>
          <w:szCs w:val="22"/>
        </w:rPr>
        <w:t>、調整系(所)程序規定需經教育部核准，且學位證書須登載。因教學需要所作之招生分組，不得於學位證書登載。</w:t>
      </w:r>
    </w:p>
    <w:p w:rsidR="00EB3F35" w:rsidRPr="005213F8" w:rsidRDefault="00EB3F35" w:rsidP="000A33E2">
      <w:pPr>
        <w:numPr>
          <w:ilvl w:val="0"/>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修讀學士學位之學生，依本校學士班學則修業期滿，</w:t>
      </w:r>
      <w:proofErr w:type="gramStart"/>
      <w:r w:rsidRPr="005213F8">
        <w:rPr>
          <w:rFonts w:ascii="標楷體" w:eastAsia="標楷體" w:hAnsi="標楷體" w:cstheme="minorBidi" w:hint="eastAsia"/>
          <w:szCs w:val="22"/>
        </w:rPr>
        <w:t>修滿應修</w:t>
      </w:r>
      <w:proofErr w:type="gramEnd"/>
      <w:r w:rsidRPr="005213F8">
        <w:rPr>
          <w:rFonts w:ascii="標楷體" w:eastAsia="標楷體" w:hAnsi="標楷體" w:cstheme="minorBidi" w:hint="eastAsia"/>
          <w:szCs w:val="22"/>
        </w:rPr>
        <w:t>學分，通過本校規定各項考核，並符合畢業條件者，始得授予學士學位。</w:t>
      </w:r>
    </w:p>
    <w:p w:rsidR="00165C62" w:rsidRDefault="00EB3F35" w:rsidP="000A33E2">
      <w:pPr>
        <w:numPr>
          <w:ilvl w:val="0"/>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lastRenderedPageBreak/>
        <w:t>修讀碩士學位之學生，依本校</w:t>
      </w:r>
      <w:proofErr w:type="gramStart"/>
      <w:r w:rsidRPr="005213F8">
        <w:rPr>
          <w:rFonts w:ascii="標楷體" w:eastAsia="標楷體" w:hAnsi="標楷體" w:cstheme="minorBidi" w:hint="eastAsia"/>
          <w:szCs w:val="22"/>
        </w:rPr>
        <w:t>碩</w:t>
      </w:r>
      <w:proofErr w:type="gramEnd"/>
      <w:r w:rsidRPr="005213F8">
        <w:rPr>
          <w:rFonts w:ascii="標楷體" w:eastAsia="標楷體" w:hAnsi="標楷體" w:cstheme="minorBidi" w:hint="eastAsia"/>
          <w:szCs w:val="22"/>
        </w:rPr>
        <w:t>博士班學則，依法修業期滿，</w:t>
      </w:r>
      <w:proofErr w:type="gramStart"/>
      <w:r w:rsidRPr="005213F8">
        <w:rPr>
          <w:rFonts w:ascii="標楷體" w:eastAsia="標楷體" w:hAnsi="標楷體" w:cstheme="minorBidi" w:hint="eastAsia"/>
          <w:szCs w:val="22"/>
        </w:rPr>
        <w:t>修滿應修</w:t>
      </w:r>
      <w:proofErr w:type="gramEnd"/>
      <w:r w:rsidRPr="005213F8">
        <w:rPr>
          <w:rFonts w:ascii="標楷體" w:eastAsia="標楷體" w:hAnsi="標楷體" w:cstheme="minorBidi" w:hint="eastAsia"/>
          <w:szCs w:val="22"/>
        </w:rPr>
        <w:t>學分，符合畢業條件並提出論文，經碩士學位考試通過者，授予碩士學位。</w:t>
      </w:r>
    </w:p>
    <w:p w:rsidR="00165C62" w:rsidRPr="00165C62" w:rsidRDefault="00165C62" w:rsidP="00165C62">
      <w:pPr>
        <w:snapToGrid w:val="0"/>
        <w:spacing w:line="360" w:lineRule="exact"/>
        <w:ind w:left="600"/>
        <w:jc w:val="both"/>
        <w:rPr>
          <w:rFonts w:ascii="標楷體" w:eastAsia="標楷體" w:hAnsi="標楷體" w:cstheme="minorBidi"/>
          <w:szCs w:val="22"/>
        </w:rPr>
      </w:pPr>
      <w:proofErr w:type="gramStart"/>
      <w:r w:rsidRPr="00165C62">
        <w:rPr>
          <w:rFonts w:ascii="標楷體" w:eastAsia="標楷體" w:hAnsi="標楷體" w:cstheme="minorBidi" w:hint="eastAsia"/>
          <w:szCs w:val="22"/>
        </w:rPr>
        <w:t>碩士班屬專業</w:t>
      </w:r>
      <w:proofErr w:type="gramEnd"/>
      <w:r w:rsidRPr="00165C62">
        <w:rPr>
          <w:rFonts w:ascii="標楷體" w:eastAsia="標楷體" w:hAnsi="標楷體" w:cstheme="minorBidi" w:hint="eastAsia"/>
          <w:szCs w:val="22"/>
        </w:rPr>
        <w:t>實務者，其學生碩士論文得以專業實務報告代替。</w:t>
      </w:r>
    </w:p>
    <w:p w:rsidR="00165C62" w:rsidRDefault="00165C62" w:rsidP="00165C62">
      <w:pPr>
        <w:snapToGrid w:val="0"/>
        <w:spacing w:line="360" w:lineRule="exact"/>
        <w:ind w:left="600"/>
        <w:jc w:val="both"/>
        <w:rPr>
          <w:rFonts w:ascii="標楷體" w:eastAsia="標楷體" w:hAnsi="標楷體" w:cstheme="minorBidi"/>
          <w:szCs w:val="22"/>
        </w:rPr>
      </w:pPr>
      <w:r w:rsidRPr="00165C62">
        <w:rPr>
          <w:rFonts w:ascii="標楷體" w:eastAsia="標楷體" w:hAnsi="標楷體" w:cstheme="minorBidi" w:hint="eastAsia"/>
          <w:szCs w:val="22"/>
        </w:rPr>
        <w:t>專業實務報告，代替碩士論文之認定範圍</w:t>
      </w:r>
      <w:r w:rsidR="004B0447" w:rsidRPr="00AD249F">
        <w:rPr>
          <w:rFonts w:ascii="標楷體" w:eastAsia="標楷體" w:hAnsi="標楷體" w:cstheme="minorBidi" w:hint="eastAsia"/>
          <w:szCs w:val="22"/>
        </w:rPr>
        <w:t>、資料形式</w:t>
      </w:r>
      <w:r w:rsidRPr="00AD249F">
        <w:rPr>
          <w:rFonts w:ascii="標楷體" w:eastAsia="標楷體" w:hAnsi="標楷體" w:cstheme="minorBidi" w:hint="eastAsia"/>
          <w:szCs w:val="22"/>
        </w:rPr>
        <w:t>及</w:t>
      </w:r>
      <w:r w:rsidRPr="00165C62">
        <w:rPr>
          <w:rFonts w:ascii="標楷體" w:eastAsia="標楷體" w:hAnsi="標楷體" w:cstheme="minorBidi" w:hint="eastAsia"/>
          <w:szCs w:val="22"/>
        </w:rPr>
        <w:t>應包括之內容項目如下：</w:t>
      </w:r>
    </w:p>
    <w:p w:rsidR="00165C62" w:rsidRPr="00165C62" w:rsidRDefault="00165C62" w:rsidP="00165C62">
      <w:pPr>
        <w:snapToGrid w:val="0"/>
        <w:spacing w:line="360" w:lineRule="exact"/>
        <w:ind w:left="600"/>
        <w:jc w:val="both"/>
        <w:rPr>
          <w:rFonts w:ascii="標楷體" w:eastAsia="標楷體" w:hAnsi="標楷體" w:cstheme="minorBidi"/>
          <w:szCs w:val="22"/>
        </w:rPr>
      </w:pPr>
      <w:r w:rsidRPr="00F43955">
        <w:rPr>
          <w:rFonts w:ascii="標楷體" w:eastAsia="標楷體" w:hAnsi="標楷體" w:cstheme="minorBidi" w:hint="eastAsia"/>
          <w:color w:val="000000" w:themeColor="text1"/>
        </w:rPr>
        <w:t>專業實務類：</w:t>
      </w:r>
    </w:p>
    <w:p w:rsidR="00165C62" w:rsidRPr="00165C62" w:rsidRDefault="00165C62" w:rsidP="00165C62">
      <w:pPr>
        <w:numPr>
          <w:ilvl w:val="2"/>
          <w:numId w:val="1"/>
        </w:numPr>
        <w:snapToGrid w:val="0"/>
        <w:spacing w:line="360" w:lineRule="exact"/>
        <w:jc w:val="both"/>
        <w:rPr>
          <w:rFonts w:ascii="標楷體" w:eastAsia="標楷體" w:hAnsi="標楷體" w:cstheme="minorBidi"/>
          <w:color w:val="000000" w:themeColor="text1"/>
        </w:rPr>
      </w:pPr>
      <w:r w:rsidRPr="00F43955">
        <w:rPr>
          <w:rFonts w:ascii="標楷體" w:eastAsia="標楷體" w:hAnsi="標楷體" w:cstheme="minorBidi" w:hint="eastAsia"/>
          <w:color w:val="000000" w:themeColor="text1"/>
        </w:rPr>
        <w:t>認定範圍：指研究領域或內涵以實務應用為主之類型者。</w:t>
      </w:r>
      <w:r w:rsidRPr="00F43955">
        <w:rPr>
          <w:rFonts w:ascii="標楷體" w:eastAsia="標楷體" w:hAnsi="標楷體" w:cs="Microsoft Himalaya" w:hint="eastAsia"/>
          <w:bCs/>
          <w:color w:val="000000" w:themeColor="text1"/>
          <w:kern w:val="0"/>
        </w:rPr>
        <w:t>專業實務報告，係指碩士生之研究主題涉及實務應用者，強調研究內容的實務性，可以研究專題或短篇論文代替學術性碩士論文。</w:t>
      </w:r>
    </w:p>
    <w:p w:rsidR="00165C62" w:rsidRPr="00AD249F" w:rsidRDefault="00165C62" w:rsidP="00165C62">
      <w:pPr>
        <w:numPr>
          <w:ilvl w:val="2"/>
          <w:numId w:val="1"/>
        </w:numPr>
        <w:snapToGrid w:val="0"/>
        <w:spacing w:line="360" w:lineRule="exact"/>
        <w:jc w:val="both"/>
        <w:rPr>
          <w:rFonts w:ascii="標楷體" w:eastAsia="標楷體" w:hAnsi="標楷體" w:cstheme="minorBidi"/>
          <w:color w:val="000000" w:themeColor="text1"/>
        </w:rPr>
      </w:pPr>
      <w:r w:rsidRPr="00AD249F">
        <w:rPr>
          <w:rFonts w:ascii="標楷體" w:eastAsia="標楷體" w:hAnsi="標楷體" w:cs="Microsoft Himalaya" w:hint="eastAsia"/>
          <w:bCs/>
          <w:color w:val="000000" w:themeColor="text1"/>
          <w:kern w:val="0"/>
        </w:rPr>
        <w:t>資料形式：以專業實務報告，代替碩士論文之資料形式，得為紙本、磁碟、光碟或其他電子儲存媒介。</w:t>
      </w:r>
    </w:p>
    <w:p w:rsidR="00165C62" w:rsidRPr="00165C62" w:rsidRDefault="00165C62" w:rsidP="00165C62">
      <w:pPr>
        <w:numPr>
          <w:ilvl w:val="2"/>
          <w:numId w:val="1"/>
        </w:numPr>
        <w:snapToGrid w:val="0"/>
        <w:spacing w:line="360" w:lineRule="exact"/>
        <w:jc w:val="both"/>
        <w:rPr>
          <w:rFonts w:ascii="標楷體" w:eastAsia="標楷體" w:hAnsi="標楷體" w:cstheme="minorBidi"/>
          <w:color w:val="000000" w:themeColor="text1"/>
        </w:rPr>
      </w:pPr>
      <w:r w:rsidRPr="00165C62">
        <w:rPr>
          <w:rFonts w:ascii="標楷體" w:eastAsia="標楷體" w:hAnsi="標楷體" w:cstheme="minorBidi" w:hint="eastAsia"/>
          <w:color w:val="000000" w:themeColor="text1"/>
        </w:rPr>
        <w:t>應包括之內容項目：專業實務成果理念與個案描述、學理基礎、方法技巧詮釋及分析、成果貢獻及其他衍生性成就。</w:t>
      </w:r>
    </w:p>
    <w:p w:rsidR="00EB3F35" w:rsidRPr="005213F8" w:rsidRDefault="00EB3F35" w:rsidP="0062430F">
      <w:pPr>
        <w:snapToGrid w:val="0"/>
        <w:spacing w:line="360" w:lineRule="exact"/>
        <w:ind w:left="600"/>
        <w:jc w:val="both"/>
        <w:rPr>
          <w:rFonts w:ascii="標楷體" w:eastAsia="標楷體" w:hAnsi="標楷體" w:cstheme="minorBidi"/>
          <w:szCs w:val="22"/>
        </w:rPr>
      </w:pPr>
      <w:r w:rsidRPr="005213F8">
        <w:rPr>
          <w:rFonts w:ascii="標楷體" w:eastAsia="標楷體" w:hAnsi="標楷體" w:cstheme="minorBidi" w:hint="eastAsia"/>
          <w:szCs w:val="22"/>
        </w:rPr>
        <w:t>專業實務報告之</w:t>
      </w:r>
      <w:proofErr w:type="gramStart"/>
      <w:r w:rsidRPr="005213F8">
        <w:rPr>
          <w:rFonts w:ascii="標楷體" w:eastAsia="標楷體" w:hAnsi="標楷體" w:cstheme="minorBidi" w:hint="eastAsia"/>
          <w:szCs w:val="22"/>
        </w:rPr>
        <w:t>採</w:t>
      </w:r>
      <w:proofErr w:type="gramEnd"/>
      <w:r w:rsidRPr="005213F8">
        <w:rPr>
          <w:rFonts w:ascii="標楷體" w:eastAsia="標楷體" w:hAnsi="標楷體" w:cstheme="minorBidi" w:hint="eastAsia"/>
          <w:szCs w:val="22"/>
        </w:rPr>
        <w:t>計基準、</w:t>
      </w:r>
      <w:proofErr w:type="gramStart"/>
      <w:r w:rsidRPr="005213F8">
        <w:rPr>
          <w:rFonts w:ascii="標楷體" w:eastAsia="標楷體" w:hAnsi="標楷體" w:cstheme="minorBidi" w:hint="eastAsia"/>
          <w:szCs w:val="22"/>
        </w:rPr>
        <w:t>應送繳資料</w:t>
      </w:r>
      <w:proofErr w:type="gramEnd"/>
      <w:r w:rsidRPr="005213F8">
        <w:rPr>
          <w:rFonts w:ascii="標楷體" w:eastAsia="標楷體" w:hAnsi="標楷體" w:cstheme="minorBidi" w:hint="eastAsia"/>
          <w:szCs w:val="22"/>
        </w:rPr>
        <w:t>，由辦理學位授予之學系</w:t>
      </w:r>
      <w:r w:rsidR="00E83663">
        <w:rPr>
          <w:rFonts w:ascii="標楷體" w:eastAsia="標楷體" w:hAnsi="標楷體" w:cstheme="minorBidi" w:hint="eastAsia"/>
          <w:szCs w:val="22"/>
        </w:rPr>
        <w:t>、</w:t>
      </w:r>
      <w:r w:rsidRPr="005213F8">
        <w:rPr>
          <w:rFonts w:ascii="標楷體" w:eastAsia="標楷體" w:hAnsi="標楷體" w:cstheme="minorBidi" w:hint="eastAsia"/>
          <w:szCs w:val="22"/>
        </w:rPr>
        <w:t>學位學程訂定，其基準應與該級論文水準相當，經學系、學群</w:t>
      </w:r>
      <w:r w:rsidR="00E83663">
        <w:rPr>
          <w:rFonts w:ascii="標楷體" w:eastAsia="標楷體" w:hAnsi="標楷體" w:cstheme="minorBidi" w:hint="eastAsia"/>
          <w:szCs w:val="22"/>
        </w:rPr>
        <w:t>會議通過，送</w:t>
      </w:r>
      <w:r w:rsidRPr="005213F8">
        <w:rPr>
          <w:rFonts w:ascii="標楷體" w:eastAsia="標楷體" w:hAnsi="標楷體" w:cstheme="minorBidi" w:hint="eastAsia"/>
          <w:szCs w:val="22"/>
        </w:rPr>
        <w:t>教研會議</w:t>
      </w:r>
      <w:r w:rsidR="00E83663">
        <w:rPr>
          <w:rFonts w:ascii="標楷體" w:eastAsia="標楷體" w:hAnsi="標楷體" w:cstheme="minorBidi" w:hint="eastAsia"/>
          <w:szCs w:val="22"/>
        </w:rPr>
        <w:t>審議</w:t>
      </w:r>
      <w:r w:rsidRPr="005213F8">
        <w:rPr>
          <w:rFonts w:ascii="標楷體" w:eastAsia="標楷體" w:hAnsi="標楷體" w:cstheme="minorBidi" w:hint="eastAsia"/>
          <w:szCs w:val="22"/>
        </w:rPr>
        <w:t>通過</w:t>
      </w:r>
      <w:r w:rsidR="00E83663">
        <w:rPr>
          <w:rFonts w:ascii="標楷體" w:eastAsia="標楷體" w:hAnsi="標楷體" w:cstheme="minorBidi" w:hint="eastAsia"/>
          <w:szCs w:val="22"/>
        </w:rPr>
        <w:t>後</w:t>
      </w:r>
      <w:r w:rsidRPr="005213F8">
        <w:rPr>
          <w:rFonts w:ascii="標楷體" w:eastAsia="標楷體" w:hAnsi="標楷體" w:cstheme="minorBidi" w:hint="eastAsia"/>
          <w:szCs w:val="22"/>
        </w:rPr>
        <w:t>，納入學生修業規定實施。</w:t>
      </w:r>
    </w:p>
    <w:p w:rsidR="00EB3F35" w:rsidRPr="005213F8" w:rsidRDefault="00EB3F35" w:rsidP="0062430F">
      <w:pPr>
        <w:snapToGrid w:val="0"/>
        <w:spacing w:line="360" w:lineRule="exact"/>
        <w:ind w:left="600"/>
        <w:jc w:val="both"/>
        <w:rPr>
          <w:rFonts w:ascii="標楷體" w:eastAsia="標楷體" w:hAnsi="標楷體" w:cstheme="minorBidi"/>
          <w:szCs w:val="22"/>
        </w:rPr>
      </w:pPr>
      <w:r w:rsidRPr="005213F8">
        <w:rPr>
          <w:rFonts w:ascii="標楷體" w:eastAsia="標楷體" w:hAnsi="標楷體" w:cstheme="minorBidi" w:hint="eastAsia"/>
          <w:szCs w:val="22"/>
        </w:rPr>
        <w:t>並於學系、學程、學校網站校務資訊公開專區公告。</w:t>
      </w:r>
    </w:p>
    <w:p w:rsidR="00EB3F35" w:rsidRPr="005213F8" w:rsidRDefault="00EB3F35" w:rsidP="000A33E2">
      <w:pPr>
        <w:numPr>
          <w:ilvl w:val="0"/>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修讀博士學位之學生，依本校</w:t>
      </w:r>
      <w:proofErr w:type="gramStart"/>
      <w:r w:rsidRPr="005213F8">
        <w:rPr>
          <w:rFonts w:ascii="標楷體" w:eastAsia="標楷體" w:hAnsi="標楷體" w:cstheme="minorBidi" w:hint="eastAsia"/>
          <w:szCs w:val="22"/>
        </w:rPr>
        <w:t>碩</w:t>
      </w:r>
      <w:proofErr w:type="gramEnd"/>
      <w:r w:rsidRPr="005213F8">
        <w:rPr>
          <w:rFonts w:ascii="標楷體" w:eastAsia="標楷體" w:hAnsi="標楷體" w:cstheme="minorBidi" w:hint="eastAsia"/>
          <w:szCs w:val="22"/>
        </w:rPr>
        <w:t>博士班學則，</w:t>
      </w:r>
      <w:proofErr w:type="gramStart"/>
      <w:r w:rsidRPr="005213F8">
        <w:rPr>
          <w:rFonts w:ascii="標楷體" w:eastAsia="標楷體" w:hAnsi="標楷體" w:cstheme="minorBidi" w:hint="eastAsia"/>
          <w:szCs w:val="22"/>
        </w:rPr>
        <w:t>修滿應修</w:t>
      </w:r>
      <w:proofErr w:type="gramEnd"/>
      <w:r w:rsidRPr="005213F8">
        <w:rPr>
          <w:rFonts w:ascii="標楷體" w:eastAsia="標楷體" w:hAnsi="標楷體" w:cstheme="minorBidi" w:hint="eastAsia"/>
          <w:szCs w:val="22"/>
        </w:rPr>
        <w:t>學分、及通過博士學位候選人資格考核者，得為博士學位候選人。</w:t>
      </w:r>
    </w:p>
    <w:p w:rsidR="00EB3F35" w:rsidRPr="005213F8" w:rsidRDefault="00EB3F35" w:rsidP="0062430F">
      <w:pPr>
        <w:snapToGrid w:val="0"/>
        <w:spacing w:line="360" w:lineRule="exact"/>
        <w:ind w:left="600"/>
        <w:jc w:val="both"/>
        <w:rPr>
          <w:rFonts w:ascii="標楷體" w:eastAsia="標楷體" w:hAnsi="標楷體" w:cstheme="minorBidi"/>
          <w:szCs w:val="22"/>
        </w:rPr>
      </w:pPr>
      <w:r w:rsidRPr="005213F8">
        <w:rPr>
          <w:rFonts w:ascii="標楷體" w:eastAsia="標楷體" w:hAnsi="標楷體" w:cstheme="minorBidi" w:hint="eastAsia"/>
          <w:szCs w:val="22"/>
        </w:rPr>
        <w:t>博士學位候選人依法修業期滿，符合畢業條件，並提出論文經博士學位考試委員會考試通過者，授予博士學位。</w:t>
      </w:r>
    </w:p>
    <w:p w:rsidR="00EB3F35" w:rsidRPr="005213F8" w:rsidRDefault="00EB3F35" w:rsidP="000A33E2">
      <w:pPr>
        <w:numPr>
          <w:ilvl w:val="0"/>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各類學位證書內容包含學生姓名、學號、出生年月日、學系、學位學程、畢業年月、授予學位名稱、核發證日期及證書字號並加</w:t>
      </w:r>
      <w:proofErr w:type="gramStart"/>
      <w:r w:rsidRPr="005213F8">
        <w:rPr>
          <w:rFonts w:ascii="標楷體" w:eastAsia="標楷體" w:hAnsi="標楷體" w:cstheme="minorBidi" w:hint="eastAsia"/>
          <w:szCs w:val="22"/>
        </w:rPr>
        <w:t>蓋校印</w:t>
      </w:r>
      <w:proofErr w:type="gramEnd"/>
      <w:r w:rsidRPr="005213F8">
        <w:rPr>
          <w:rFonts w:ascii="標楷體" w:eastAsia="標楷體" w:hAnsi="標楷體" w:cstheme="minorBidi" w:hint="eastAsia"/>
          <w:szCs w:val="22"/>
        </w:rPr>
        <w:t>及鋼印等事項。</w:t>
      </w:r>
    </w:p>
    <w:p w:rsidR="00EB3F35" w:rsidRPr="005213F8" w:rsidRDefault="00EB3F35" w:rsidP="0062430F">
      <w:pPr>
        <w:snapToGrid w:val="0"/>
        <w:spacing w:line="360" w:lineRule="exact"/>
        <w:ind w:left="600"/>
        <w:jc w:val="both"/>
        <w:rPr>
          <w:rFonts w:ascii="標楷體" w:eastAsia="標楷體" w:hAnsi="標楷體" w:cstheme="minorBidi"/>
          <w:szCs w:val="22"/>
        </w:rPr>
      </w:pPr>
      <w:r w:rsidRPr="005213F8">
        <w:rPr>
          <w:rFonts w:ascii="標楷體" w:eastAsia="標楷體" w:hAnsi="標楷體" w:cstheme="minorBidi" w:hint="eastAsia"/>
          <w:szCs w:val="22"/>
        </w:rPr>
        <w:t>凡符合下列註記事項之</w:t>
      </w:r>
      <w:proofErr w:type="gramStart"/>
      <w:r w:rsidRPr="005213F8">
        <w:rPr>
          <w:rFonts w:ascii="標楷體" w:eastAsia="標楷體" w:hAnsi="標楷體" w:cstheme="minorBidi" w:hint="eastAsia"/>
          <w:szCs w:val="22"/>
        </w:rPr>
        <w:t>一</w:t>
      </w:r>
      <w:proofErr w:type="gramEnd"/>
      <w:r w:rsidRPr="005213F8">
        <w:rPr>
          <w:rFonts w:ascii="標楷體" w:eastAsia="標楷體" w:hAnsi="標楷體" w:cstheme="minorBidi" w:hint="eastAsia"/>
          <w:szCs w:val="22"/>
        </w:rPr>
        <w:t>者，得於學位證書及歷年成績單上註記。</w:t>
      </w:r>
    </w:p>
    <w:p w:rsidR="00EB3F35" w:rsidRPr="005213F8" w:rsidRDefault="00EB3F35" w:rsidP="0062430F">
      <w:pPr>
        <w:numPr>
          <w:ilvl w:val="0"/>
          <w:numId w:val="8"/>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申請補發證明書者，並應包括補發證明書日期。</w:t>
      </w:r>
    </w:p>
    <w:p w:rsidR="00EB3F35" w:rsidRPr="005213F8" w:rsidRDefault="00EB3F35" w:rsidP="0062430F">
      <w:pPr>
        <w:numPr>
          <w:ilvl w:val="0"/>
          <w:numId w:val="8"/>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符合修讀本校或</w:t>
      </w:r>
      <w:proofErr w:type="gramStart"/>
      <w:r w:rsidRPr="005213F8">
        <w:rPr>
          <w:rFonts w:ascii="標楷體" w:eastAsia="標楷體" w:hAnsi="標楷體" w:cstheme="minorBidi" w:hint="eastAsia"/>
          <w:szCs w:val="22"/>
        </w:rPr>
        <w:t>他校輔系</w:t>
      </w:r>
      <w:proofErr w:type="gramEnd"/>
      <w:r w:rsidRPr="005213F8">
        <w:rPr>
          <w:rFonts w:ascii="標楷體" w:eastAsia="標楷體" w:hAnsi="標楷體" w:cstheme="minorBidi" w:hint="eastAsia"/>
          <w:szCs w:val="22"/>
        </w:rPr>
        <w:t>或雙主修之學位授予要件者，應另加</w:t>
      </w:r>
      <w:proofErr w:type="gramStart"/>
      <w:r w:rsidRPr="005213F8">
        <w:rPr>
          <w:rFonts w:ascii="標楷體" w:eastAsia="標楷體" w:hAnsi="標楷體" w:cstheme="minorBidi" w:hint="eastAsia"/>
          <w:szCs w:val="22"/>
        </w:rPr>
        <w:t>註</w:t>
      </w:r>
      <w:proofErr w:type="gramEnd"/>
      <w:r w:rsidRPr="005213F8">
        <w:rPr>
          <w:rFonts w:ascii="標楷體" w:eastAsia="標楷體" w:hAnsi="標楷體" w:cstheme="minorBidi" w:hint="eastAsia"/>
          <w:szCs w:val="22"/>
        </w:rPr>
        <w:t>學校及學系名稱。</w:t>
      </w:r>
    </w:p>
    <w:p w:rsidR="00EB3F35" w:rsidRPr="005213F8" w:rsidRDefault="00EB3F35" w:rsidP="0062430F">
      <w:pPr>
        <w:numPr>
          <w:ilvl w:val="0"/>
          <w:numId w:val="8"/>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符合修讀本校學分學程修習規定者，以學生主修領域授予學位，另加</w:t>
      </w:r>
      <w:proofErr w:type="gramStart"/>
      <w:r w:rsidRPr="005213F8">
        <w:rPr>
          <w:rFonts w:ascii="標楷體" w:eastAsia="標楷體" w:hAnsi="標楷體" w:cstheme="minorBidi" w:hint="eastAsia"/>
          <w:szCs w:val="22"/>
        </w:rPr>
        <w:t>註</w:t>
      </w:r>
      <w:proofErr w:type="gramEnd"/>
      <w:r w:rsidRPr="005213F8">
        <w:rPr>
          <w:rFonts w:ascii="標楷體" w:eastAsia="標楷體" w:hAnsi="標楷體" w:cstheme="minorBidi" w:hint="eastAsia"/>
          <w:szCs w:val="22"/>
        </w:rPr>
        <w:t>學分學程名稱。</w:t>
      </w:r>
    </w:p>
    <w:p w:rsidR="00EB3F35" w:rsidRPr="005213F8" w:rsidRDefault="00EB3F35" w:rsidP="000A33E2">
      <w:pPr>
        <w:numPr>
          <w:ilvl w:val="0"/>
          <w:numId w:val="20"/>
        </w:numPr>
        <w:snapToGrid w:val="0"/>
        <w:spacing w:line="360" w:lineRule="exact"/>
        <w:jc w:val="both"/>
        <w:rPr>
          <w:rFonts w:ascii="標楷體" w:eastAsia="標楷體" w:hAnsi="標楷體" w:cstheme="minorBidi"/>
          <w:szCs w:val="22"/>
        </w:rPr>
      </w:pPr>
      <w:r w:rsidRPr="005213F8">
        <w:rPr>
          <w:rFonts w:ascii="標楷體" w:eastAsia="標楷體" w:hAnsi="標楷體" w:cstheme="minorBidi" w:hint="eastAsia"/>
          <w:szCs w:val="22"/>
        </w:rPr>
        <w:t>各類學位證書授予日期，第一學期畢業者，以一月三十一日為</w:t>
      </w:r>
      <w:proofErr w:type="gramStart"/>
      <w:r w:rsidRPr="005213F8">
        <w:rPr>
          <w:rFonts w:ascii="標楷體" w:eastAsia="標楷體" w:hAnsi="標楷體" w:cstheme="minorBidi" w:hint="eastAsia"/>
          <w:szCs w:val="22"/>
        </w:rPr>
        <w:t>準</w:t>
      </w:r>
      <w:proofErr w:type="gramEnd"/>
      <w:r w:rsidRPr="005213F8">
        <w:rPr>
          <w:rFonts w:ascii="標楷體" w:eastAsia="標楷體" w:hAnsi="標楷體" w:cstheme="minorBidi" w:hint="eastAsia"/>
          <w:szCs w:val="22"/>
        </w:rPr>
        <w:t>。第二學期畢業者，於畢業典禮當日以前畢業，以畢業典禮之日期為</w:t>
      </w:r>
      <w:proofErr w:type="gramStart"/>
      <w:r w:rsidRPr="005213F8">
        <w:rPr>
          <w:rFonts w:ascii="標楷體" w:eastAsia="標楷體" w:hAnsi="標楷體" w:cstheme="minorBidi" w:hint="eastAsia"/>
          <w:szCs w:val="22"/>
        </w:rPr>
        <w:t>準</w:t>
      </w:r>
      <w:proofErr w:type="gramEnd"/>
      <w:r w:rsidRPr="005213F8">
        <w:rPr>
          <w:rFonts w:ascii="標楷體" w:eastAsia="標楷體" w:hAnsi="標楷體" w:cstheme="minorBidi" w:hint="eastAsia"/>
          <w:szCs w:val="22"/>
        </w:rPr>
        <w:t>；於畢業典禮以後畢業，以七月三十一日為</w:t>
      </w:r>
      <w:proofErr w:type="gramStart"/>
      <w:r w:rsidRPr="005213F8">
        <w:rPr>
          <w:rFonts w:ascii="標楷體" w:eastAsia="標楷體" w:hAnsi="標楷體" w:cstheme="minorBidi" w:hint="eastAsia"/>
          <w:szCs w:val="22"/>
        </w:rPr>
        <w:t>準</w:t>
      </w:r>
      <w:proofErr w:type="gramEnd"/>
      <w:r w:rsidRPr="005213F8">
        <w:rPr>
          <w:rFonts w:ascii="標楷體" w:eastAsia="標楷體" w:hAnsi="標楷體" w:cstheme="minorBidi" w:hint="eastAsia"/>
          <w:szCs w:val="22"/>
        </w:rPr>
        <w:t>。</w:t>
      </w:r>
    </w:p>
    <w:p w:rsidR="00EB3F35" w:rsidRPr="005213F8" w:rsidRDefault="00EB3F35" w:rsidP="0062430F">
      <w:pPr>
        <w:snapToGrid w:val="0"/>
        <w:spacing w:line="360" w:lineRule="exact"/>
        <w:ind w:left="600"/>
        <w:jc w:val="both"/>
        <w:rPr>
          <w:rFonts w:ascii="標楷體" w:eastAsia="標楷體" w:hAnsi="標楷體" w:cstheme="minorBidi"/>
          <w:szCs w:val="22"/>
        </w:rPr>
      </w:pPr>
      <w:r w:rsidRPr="005213F8">
        <w:rPr>
          <w:rFonts w:ascii="標楷體" w:eastAsia="標楷體" w:hAnsi="標楷體" w:cstheme="minorBidi" w:hint="eastAsia"/>
          <w:szCs w:val="22"/>
        </w:rPr>
        <w:t>學士生若已修畢規定科目與學分，惟因缺畢業條件者，得於學期間取得相關證明而獲准畢業者得不受前項限制。</w:t>
      </w:r>
    </w:p>
    <w:p w:rsidR="00EB3F35" w:rsidRPr="005213F8" w:rsidRDefault="00EB3F35" w:rsidP="0062430F">
      <w:pPr>
        <w:snapToGrid w:val="0"/>
        <w:spacing w:line="360" w:lineRule="exact"/>
        <w:ind w:left="600"/>
        <w:jc w:val="both"/>
        <w:rPr>
          <w:rFonts w:ascii="標楷體" w:eastAsia="標楷體" w:hAnsi="標楷體" w:cstheme="minorBidi"/>
          <w:szCs w:val="22"/>
        </w:rPr>
      </w:pPr>
      <w:r w:rsidRPr="005213F8">
        <w:rPr>
          <w:rFonts w:ascii="標楷體" w:eastAsia="標楷體" w:hAnsi="標楷體" w:cstheme="minorBidi" w:hint="eastAsia"/>
          <w:szCs w:val="22"/>
        </w:rPr>
        <w:t>研究生若已修畢規定科目與學分，於通過學位考試、並完成繳交論文後，得以其符合畢業條件之月份時，授予學位證書。</w:t>
      </w:r>
    </w:p>
    <w:p w:rsidR="00EB3F35" w:rsidRDefault="00EB3F35" w:rsidP="000A33E2">
      <w:pPr>
        <w:numPr>
          <w:ilvl w:val="0"/>
          <w:numId w:val="20"/>
        </w:numPr>
        <w:snapToGrid w:val="0"/>
        <w:spacing w:line="360" w:lineRule="exact"/>
        <w:ind w:left="851" w:hanging="851"/>
        <w:jc w:val="both"/>
        <w:rPr>
          <w:rFonts w:ascii="標楷體" w:eastAsia="標楷體" w:hAnsi="標楷體" w:cstheme="minorBidi"/>
          <w:szCs w:val="22"/>
        </w:rPr>
      </w:pPr>
      <w:r w:rsidRPr="005213F8">
        <w:rPr>
          <w:rFonts w:ascii="標楷體" w:eastAsia="標楷體" w:hAnsi="標楷體" w:cstheme="minorBidi" w:hint="eastAsia"/>
          <w:szCs w:val="22"/>
        </w:rPr>
        <w:t>各類學位中、英文名稱</w:t>
      </w:r>
      <w:proofErr w:type="gramStart"/>
      <w:r w:rsidRPr="005213F8">
        <w:rPr>
          <w:rFonts w:ascii="標楷體" w:eastAsia="標楷體" w:hAnsi="標楷體" w:cstheme="minorBidi" w:hint="eastAsia"/>
          <w:szCs w:val="22"/>
        </w:rPr>
        <w:t>併</w:t>
      </w:r>
      <w:proofErr w:type="gramEnd"/>
      <w:r w:rsidRPr="005213F8">
        <w:rPr>
          <w:rFonts w:ascii="標楷體" w:eastAsia="標楷體" w:hAnsi="標楷體" w:cstheme="minorBidi" w:hint="eastAsia"/>
          <w:szCs w:val="22"/>
        </w:rPr>
        <w:t>同實施年度、授予要件、學位證書之頒給、註記及其他相關規定，經教務組彙整後公告於本校網站校務資訊公開專區。</w:t>
      </w:r>
    </w:p>
    <w:p w:rsidR="00EB3F35" w:rsidRDefault="00EB3F35" w:rsidP="006847D1">
      <w:pPr>
        <w:numPr>
          <w:ilvl w:val="0"/>
          <w:numId w:val="21"/>
        </w:numPr>
        <w:snapToGrid w:val="0"/>
        <w:spacing w:line="360" w:lineRule="exact"/>
        <w:ind w:left="851" w:hanging="851"/>
        <w:jc w:val="both"/>
        <w:rPr>
          <w:rFonts w:ascii="標楷體" w:eastAsia="標楷體" w:hAnsi="標楷體" w:cstheme="minorBidi"/>
          <w:szCs w:val="22"/>
        </w:rPr>
      </w:pPr>
      <w:r w:rsidRPr="008E1956">
        <w:rPr>
          <w:rFonts w:ascii="標楷體" w:eastAsia="標楷體" w:hAnsi="標楷體" w:cstheme="minorBidi" w:hint="eastAsia"/>
          <w:szCs w:val="22"/>
        </w:rPr>
        <w:t>名譽博士學位，由得授予同類博士學位之學系推薦，送請名譽博士學位審查委員會審查，其頒授要件、審查委員會之組成及審查程序，依本校「頒贈名譽博士學位實施要</w:t>
      </w:r>
      <w:r w:rsidRPr="008E1956">
        <w:rPr>
          <w:rFonts w:ascii="標楷體" w:eastAsia="標楷體" w:hAnsi="標楷體" w:cstheme="minorBidi" w:hint="eastAsia"/>
          <w:szCs w:val="22"/>
        </w:rPr>
        <w:lastRenderedPageBreak/>
        <w:t>點」規定辦理。</w:t>
      </w:r>
    </w:p>
    <w:p w:rsidR="00EF3E34" w:rsidRDefault="00EB3F35" w:rsidP="006847D1">
      <w:pPr>
        <w:numPr>
          <w:ilvl w:val="0"/>
          <w:numId w:val="21"/>
        </w:numPr>
        <w:snapToGrid w:val="0"/>
        <w:spacing w:line="360" w:lineRule="exact"/>
        <w:ind w:left="851" w:hanging="851"/>
        <w:jc w:val="both"/>
        <w:rPr>
          <w:rFonts w:ascii="標楷體" w:eastAsia="標楷體" w:hAnsi="標楷體" w:cstheme="minorBidi"/>
          <w:szCs w:val="22"/>
        </w:rPr>
      </w:pPr>
      <w:r w:rsidRPr="008E1956">
        <w:rPr>
          <w:rFonts w:ascii="標楷體" w:eastAsia="標楷體" w:hAnsi="標楷體" w:cstheme="minorBidi" w:hint="eastAsia"/>
          <w:szCs w:val="22"/>
        </w:rPr>
        <w:t>本要點未盡事宜悉依本校學則及相關規定辦理。</w:t>
      </w:r>
    </w:p>
    <w:p w:rsidR="00D50D1F" w:rsidRPr="00CD3EBE" w:rsidRDefault="00EF3E34" w:rsidP="006847D1">
      <w:pPr>
        <w:numPr>
          <w:ilvl w:val="0"/>
          <w:numId w:val="21"/>
        </w:numPr>
        <w:snapToGrid w:val="0"/>
        <w:spacing w:line="360" w:lineRule="exact"/>
        <w:ind w:left="851" w:hanging="851"/>
        <w:jc w:val="both"/>
        <w:rPr>
          <w:rFonts w:ascii="標楷體" w:eastAsia="標楷體" w:hAnsi="標楷體" w:cstheme="minorBidi"/>
          <w:szCs w:val="22"/>
        </w:rPr>
      </w:pPr>
      <w:r w:rsidRPr="00CD3EBE">
        <w:rPr>
          <w:rFonts w:ascii="標楷體" w:eastAsia="標楷體" w:hAnsi="標楷體" w:cstheme="minorBidi" w:hint="eastAsia"/>
          <w:szCs w:val="22"/>
        </w:rPr>
        <w:t>本要點經教研會議通過後公布實施，並報請教育部備查，修正時亦同。</w:t>
      </w:r>
    </w:p>
    <w:sectPr w:rsidR="00D50D1F" w:rsidRPr="00CD3EBE" w:rsidSect="0008742A">
      <w:pgSz w:w="11906" w:h="16838" w:code="9"/>
      <w:pgMar w:top="1440" w:right="1083" w:bottom="1440" w:left="1083" w:header="964"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CB" w:rsidRDefault="00BE69CB" w:rsidP="006E3283">
      <w:r>
        <w:separator/>
      </w:r>
    </w:p>
  </w:endnote>
  <w:endnote w:type="continuationSeparator" w:id="0">
    <w:p w:rsidR="00BE69CB" w:rsidRDefault="00BE69CB" w:rsidP="006E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CB" w:rsidRDefault="00BE69CB" w:rsidP="006E3283">
      <w:r>
        <w:separator/>
      </w:r>
    </w:p>
  </w:footnote>
  <w:footnote w:type="continuationSeparator" w:id="0">
    <w:p w:rsidR="00BE69CB" w:rsidRDefault="00BE69CB" w:rsidP="006E3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3C"/>
    <w:multiLevelType w:val="hybridMultilevel"/>
    <w:tmpl w:val="2B16798C"/>
    <w:lvl w:ilvl="0" w:tplc="91CE32B0">
      <w:start w:val="1"/>
      <w:numFmt w:val="taiwaneseCountingThousand"/>
      <w:lvlText w:val="%1、"/>
      <w:lvlJc w:val="left"/>
      <w:pPr>
        <w:ind w:left="600" w:hanging="60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2D0C38"/>
    <w:multiLevelType w:val="hybridMultilevel"/>
    <w:tmpl w:val="C6343964"/>
    <w:lvl w:ilvl="0" w:tplc="F97CC2B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606DFF"/>
    <w:multiLevelType w:val="hybridMultilevel"/>
    <w:tmpl w:val="591A9D1C"/>
    <w:lvl w:ilvl="0" w:tplc="EC2C1B86">
      <w:start w:val="14"/>
      <w:numFmt w:val="taiwaneseCountingThousand"/>
      <w:lvlText w:val="%1、"/>
      <w:lvlJc w:val="left"/>
      <w:pPr>
        <w:ind w:left="600" w:hanging="600"/>
      </w:pPr>
      <w:rPr>
        <w:rFonts w:hint="default"/>
        <w:b/>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510E4B"/>
    <w:multiLevelType w:val="hybridMultilevel"/>
    <w:tmpl w:val="63564660"/>
    <w:lvl w:ilvl="0" w:tplc="5F4ECAA6">
      <w:start w:val="15"/>
      <w:numFmt w:val="taiwaneseCountingThousand"/>
      <w:lvlText w:val="%1、"/>
      <w:lvlJc w:val="left"/>
      <w:pPr>
        <w:ind w:left="600" w:hanging="600"/>
      </w:pPr>
      <w:rPr>
        <w:rFonts w:hint="default"/>
        <w:b/>
        <w:color w:val="000000" w:themeColor="text1"/>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4F2AFD"/>
    <w:multiLevelType w:val="hybridMultilevel"/>
    <w:tmpl w:val="EFF0497C"/>
    <w:lvl w:ilvl="0" w:tplc="188655F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5">
    <w:nsid w:val="12FD167D"/>
    <w:multiLevelType w:val="hybridMultilevel"/>
    <w:tmpl w:val="FDF8DF4C"/>
    <w:lvl w:ilvl="0" w:tplc="7990F1E2">
      <w:start w:val="12"/>
      <w:numFmt w:val="taiwaneseCountingThousand"/>
      <w:lvlText w:val="%1、"/>
      <w:lvlJc w:val="left"/>
      <w:pPr>
        <w:ind w:left="600" w:hanging="600"/>
      </w:pPr>
      <w:rPr>
        <w:rFonts w:hint="default"/>
        <w:b/>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F62984"/>
    <w:multiLevelType w:val="hybridMultilevel"/>
    <w:tmpl w:val="8B583FD8"/>
    <w:lvl w:ilvl="0" w:tplc="188655F0">
      <w:start w:val="1"/>
      <w:numFmt w:val="taiwaneseCountingThousand"/>
      <w:lvlText w:val="(%1)"/>
      <w:lvlJc w:val="left"/>
      <w:pPr>
        <w:ind w:left="866"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5B5403"/>
    <w:multiLevelType w:val="hybridMultilevel"/>
    <w:tmpl w:val="7012D982"/>
    <w:lvl w:ilvl="0" w:tplc="FFFC313E">
      <w:start w:val="13"/>
      <w:numFmt w:val="taiwaneseCountingThousand"/>
      <w:lvlText w:val="%1、"/>
      <w:lvlJc w:val="left"/>
      <w:pPr>
        <w:ind w:left="600" w:hanging="600"/>
      </w:pPr>
      <w:rPr>
        <w:rFonts w:hint="default"/>
        <w:b/>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C41140"/>
    <w:multiLevelType w:val="hybridMultilevel"/>
    <w:tmpl w:val="E98EACA2"/>
    <w:lvl w:ilvl="0" w:tplc="71AA0468">
      <w:start w:val="14"/>
      <w:numFmt w:val="taiwaneseCountingThousand"/>
      <w:lvlText w:val="%1、"/>
      <w:lvlJc w:val="left"/>
      <w:pPr>
        <w:ind w:left="600" w:hanging="60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A0342A"/>
    <w:multiLevelType w:val="hybridMultilevel"/>
    <w:tmpl w:val="1CCAB484"/>
    <w:lvl w:ilvl="0" w:tplc="E1C4A14C">
      <w:start w:val="13"/>
      <w:numFmt w:val="taiwaneseCountingThousand"/>
      <w:lvlText w:val="%1、"/>
      <w:lvlJc w:val="left"/>
      <w:pPr>
        <w:ind w:left="600" w:hanging="600"/>
      </w:pPr>
      <w:rPr>
        <w:rFonts w:hint="default"/>
        <w:b/>
        <w:color w:val="000000" w:themeColor="text1"/>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67150F"/>
    <w:multiLevelType w:val="hybridMultilevel"/>
    <w:tmpl w:val="7BCA7686"/>
    <w:lvl w:ilvl="0" w:tplc="504A8BE8">
      <w:start w:val="1"/>
      <w:numFmt w:val="taiwaneseCountingThousand"/>
      <w:lvlText w:val="(%1)"/>
      <w:lvlJc w:val="left"/>
      <w:pPr>
        <w:ind w:left="1080" w:hanging="480"/>
      </w:pPr>
      <w:rPr>
        <w:rFonts w:hint="eastAsia"/>
        <w:b w:val="0"/>
        <w:sz w:val="24"/>
        <w:szCs w:val="28"/>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nsid w:val="53342E0B"/>
    <w:multiLevelType w:val="hybridMultilevel"/>
    <w:tmpl w:val="4260EF38"/>
    <w:lvl w:ilvl="0" w:tplc="BC963694">
      <w:start w:val="14"/>
      <w:numFmt w:val="taiwaneseCountingThousand"/>
      <w:lvlText w:val="%1、"/>
      <w:lvlJc w:val="left"/>
      <w:pPr>
        <w:ind w:left="600" w:hanging="600"/>
      </w:pPr>
      <w:rPr>
        <w:rFonts w:hint="default"/>
        <w:b/>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94571A1"/>
    <w:multiLevelType w:val="hybridMultilevel"/>
    <w:tmpl w:val="8AF6982A"/>
    <w:lvl w:ilvl="0" w:tplc="2528EDAA">
      <w:start w:val="13"/>
      <w:numFmt w:val="taiwaneseCountingThousand"/>
      <w:lvlText w:val="%1、"/>
      <w:lvlJc w:val="left"/>
      <w:pPr>
        <w:ind w:left="600" w:hanging="600"/>
      </w:pPr>
      <w:rPr>
        <w:rFonts w:hint="default"/>
        <w:b/>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F824B6F"/>
    <w:multiLevelType w:val="hybridMultilevel"/>
    <w:tmpl w:val="FD568A9C"/>
    <w:lvl w:ilvl="0" w:tplc="6C44E226">
      <w:start w:val="1"/>
      <w:numFmt w:val="taiwaneseCountingThousand"/>
      <w:lvlText w:val="%1、"/>
      <w:lvlJc w:val="left"/>
      <w:pPr>
        <w:ind w:left="386" w:hanging="480"/>
      </w:pPr>
      <w:rPr>
        <w:rFonts w:hint="eastAsia"/>
      </w:rPr>
    </w:lvl>
    <w:lvl w:ilvl="1" w:tplc="188655F0">
      <w:start w:val="1"/>
      <w:numFmt w:val="taiwaneseCountingThousand"/>
      <w:lvlText w:val="(%2)"/>
      <w:lvlJc w:val="left"/>
      <w:pPr>
        <w:ind w:left="866" w:hanging="480"/>
      </w:pPr>
      <w:rPr>
        <w:rFonts w:hint="default"/>
        <w:color w:val="000000" w:themeColor="text1"/>
      </w:rPr>
    </w:lvl>
    <w:lvl w:ilvl="2" w:tplc="0CBE513C">
      <w:start w:val="1"/>
      <w:numFmt w:val="taiwaneseCountingThousand"/>
      <w:lvlText w:val="(%3)"/>
      <w:lvlJc w:val="left"/>
      <w:pPr>
        <w:ind w:left="1346" w:hanging="480"/>
      </w:pPr>
      <w:rPr>
        <w:rFonts w:hint="eastAsia"/>
        <w:b w:val="0"/>
        <w:sz w:val="24"/>
        <w:szCs w:val="28"/>
      </w:r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14">
    <w:nsid w:val="60101515"/>
    <w:multiLevelType w:val="hybridMultilevel"/>
    <w:tmpl w:val="EFF0497C"/>
    <w:lvl w:ilvl="0" w:tplc="188655F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5">
    <w:nsid w:val="66BC1068"/>
    <w:multiLevelType w:val="hybridMultilevel"/>
    <w:tmpl w:val="D4AAFC6E"/>
    <w:lvl w:ilvl="0" w:tplc="BAFCD13C">
      <w:start w:val="12"/>
      <w:numFmt w:val="taiwaneseCountingThousand"/>
      <w:lvlText w:val="%1、"/>
      <w:lvlJc w:val="left"/>
      <w:pPr>
        <w:ind w:left="600" w:hanging="600"/>
      </w:pPr>
      <w:rPr>
        <w:rFonts w:hint="default"/>
        <w:b/>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7540CB"/>
    <w:multiLevelType w:val="hybridMultilevel"/>
    <w:tmpl w:val="ECECAAC2"/>
    <w:lvl w:ilvl="0" w:tplc="249E144A">
      <w:start w:val="1"/>
      <w:numFmt w:val="decimal"/>
      <w:lvlText w:val="%1."/>
      <w:lvlJc w:val="left"/>
      <w:pPr>
        <w:ind w:left="36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7">
    <w:nsid w:val="76671410"/>
    <w:multiLevelType w:val="hybridMultilevel"/>
    <w:tmpl w:val="BEFAF6C4"/>
    <w:lvl w:ilvl="0" w:tplc="B1AA4DE6">
      <w:start w:val="1"/>
      <w:numFmt w:val="taiwaneseCountingThousand"/>
      <w:lvlText w:val="%1、"/>
      <w:lvlJc w:val="left"/>
      <w:pPr>
        <w:ind w:left="600" w:hanging="600"/>
      </w:pPr>
      <w:rPr>
        <w:rFonts w:hint="default"/>
        <w:b w:val="0"/>
        <w:color w:val="000000" w:themeColor="text1"/>
        <w:u w:val="none"/>
      </w:rPr>
    </w:lvl>
    <w:lvl w:ilvl="1" w:tplc="8F8EC130">
      <w:start w:val="1"/>
      <w:numFmt w:val="taiwaneseCountingThousand"/>
      <w:lvlText w:val="(%2)"/>
      <w:lvlJc w:val="left"/>
      <w:pPr>
        <w:ind w:left="960" w:hanging="48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6F5980"/>
    <w:multiLevelType w:val="hybridMultilevel"/>
    <w:tmpl w:val="EFF0497C"/>
    <w:lvl w:ilvl="0" w:tplc="188655F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9">
    <w:nsid w:val="7DDA64F8"/>
    <w:multiLevelType w:val="hybridMultilevel"/>
    <w:tmpl w:val="FF4A4F06"/>
    <w:lvl w:ilvl="0" w:tplc="6C44E226">
      <w:start w:val="1"/>
      <w:numFmt w:val="taiwaneseCountingThousand"/>
      <w:lvlText w:val="%1、"/>
      <w:lvlJc w:val="left"/>
      <w:pPr>
        <w:ind w:left="386" w:hanging="480"/>
      </w:pPr>
      <w:rPr>
        <w:rFonts w:hint="eastAsia"/>
      </w:rPr>
    </w:lvl>
    <w:lvl w:ilvl="1" w:tplc="188655F0">
      <w:start w:val="1"/>
      <w:numFmt w:val="taiwaneseCountingThousand"/>
      <w:lvlText w:val="(%2)"/>
      <w:lvlJc w:val="left"/>
      <w:pPr>
        <w:ind w:left="866" w:hanging="480"/>
      </w:pPr>
      <w:rPr>
        <w:rFonts w:hint="default"/>
        <w:color w:val="000000" w:themeColor="text1"/>
      </w:r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20">
    <w:nsid w:val="7EBB1ED1"/>
    <w:multiLevelType w:val="hybridMultilevel"/>
    <w:tmpl w:val="BA6C69F6"/>
    <w:lvl w:ilvl="0" w:tplc="D86677B2">
      <w:start w:val="12"/>
      <w:numFmt w:val="taiwaneseCountingThousand"/>
      <w:lvlText w:val="%1、"/>
      <w:lvlJc w:val="left"/>
      <w:pPr>
        <w:ind w:left="600" w:hanging="600"/>
      </w:pPr>
      <w:rPr>
        <w:rFonts w:hint="default"/>
        <w:color w:val="000000" w:themeColor="text1"/>
        <w:lang w:val="en-US"/>
      </w:rPr>
    </w:lvl>
    <w:lvl w:ilvl="1" w:tplc="D26ACE52">
      <w:start w:val="1"/>
      <w:numFmt w:val="taiwaneseCountingThousand"/>
      <w:lvlText w:val="(%2)"/>
      <w:lvlJc w:val="left"/>
      <w:pPr>
        <w:ind w:left="960" w:hanging="480"/>
      </w:pPr>
      <w:rPr>
        <w:rFonts w:hint="eastAsia"/>
        <w:b w:val="0"/>
        <w:sz w:val="24"/>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9"/>
  </w:num>
  <w:num w:numId="3">
    <w:abstractNumId w:val="1"/>
  </w:num>
  <w:num w:numId="4">
    <w:abstractNumId w:val="4"/>
  </w:num>
  <w:num w:numId="5">
    <w:abstractNumId w:val="6"/>
  </w:num>
  <w:num w:numId="6">
    <w:abstractNumId w:val="16"/>
  </w:num>
  <w:num w:numId="7">
    <w:abstractNumId w:val="20"/>
  </w:num>
  <w:num w:numId="8">
    <w:abstractNumId w:val="10"/>
  </w:num>
  <w:num w:numId="9">
    <w:abstractNumId w:val="18"/>
  </w:num>
  <w:num w:numId="10">
    <w:abstractNumId w:val="14"/>
  </w:num>
  <w:num w:numId="11">
    <w:abstractNumId w:val="0"/>
  </w:num>
  <w:num w:numId="12">
    <w:abstractNumId w:val="8"/>
  </w:num>
  <w:num w:numId="13">
    <w:abstractNumId w:val="7"/>
  </w:num>
  <w:num w:numId="14">
    <w:abstractNumId w:val="9"/>
  </w:num>
  <w:num w:numId="15">
    <w:abstractNumId w:val="2"/>
  </w:num>
  <w:num w:numId="16">
    <w:abstractNumId w:val="3"/>
  </w:num>
  <w:num w:numId="17">
    <w:abstractNumId w:val="15"/>
  </w:num>
  <w:num w:numId="18">
    <w:abstractNumId w:val="12"/>
  </w:num>
  <w:num w:numId="19">
    <w:abstractNumId w:val="1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35"/>
    <w:rsid w:val="00046FFD"/>
    <w:rsid w:val="00063C8E"/>
    <w:rsid w:val="00071C4A"/>
    <w:rsid w:val="00076215"/>
    <w:rsid w:val="0008742A"/>
    <w:rsid w:val="00093ED0"/>
    <w:rsid w:val="000A33E2"/>
    <w:rsid w:val="000A77D3"/>
    <w:rsid w:val="000D095D"/>
    <w:rsid w:val="001554C7"/>
    <w:rsid w:val="00165C62"/>
    <w:rsid w:val="00171253"/>
    <w:rsid w:val="00192900"/>
    <w:rsid w:val="00250C78"/>
    <w:rsid w:val="002B154E"/>
    <w:rsid w:val="00320DAD"/>
    <w:rsid w:val="00345DDD"/>
    <w:rsid w:val="0036449C"/>
    <w:rsid w:val="003D19F5"/>
    <w:rsid w:val="003E327C"/>
    <w:rsid w:val="003F28D3"/>
    <w:rsid w:val="004417EB"/>
    <w:rsid w:val="004B0447"/>
    <w:rsid w:val="004E0D3C"/>
    <w:rsid w:val="0062430F"/>
    <w:rsid w:val="006847D1"/>
    <w:rsid w:val="006E3283"/>
    <w:rsid w:val="00871776"/>
    <w:rsid w:val="008B5783"/>
    <w:rsid w:val="008E1956"/>
    <w:rsid w:val="00936F97"/>
    <w:rsid w:val="009643A5"/>
    <w:rsid w:val="00964DFF"/>
    <w:rsid w:val="009A5EAB"/>
    <w:rsid w:val="00AD249F"/>
    <w:rsid w:val="00B06769"/>
    <w:rsid w:val="00B2285F"/>
    <w:rsid w:val="00B70E5A"/>
    <w:rsid w:val="00BC58B3"/>
    <w:rsid w:val="00BE37C4"/>
    <w:rsid w:val="00BE69CB"/>
    <w:rsid w:val="00BF5935"/>
    <w:rsid w:val="00C40A3B"/>
    <w:rsid w:val="00CB24E0"/>
    <w:rsid w:val="00CD3EBE"/>
    <w:rsid w:val="00D16C4E"/>
    <w:rsid w:val="00D50D1F"/>
    <w:rsid w:val="00DB55E3"/>
    <w:rsid w:val="00DD1793"/>
    <w:rsid w:val="00E01F03"/>
    <w:rsid w:val="00E83663"/>
    <w:rsid w:val="00EB3F35"/>
    <w:rsid w:val="00EF3E34"/>
    <w:rsid w:val="00F12CAA"/>
    <w:rsid w:val="00F43955"/>
    <w:rsid w:val="00F63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3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83"/>
    <w:pPr>
      <w:tabs>
        <w:tab w:val="center" w:pos="4153"/>
        <w:tab w:val="right" w:pos="8306"/>
      </w:tabs>
      <w:snapToGrid w:val="0"/>
    </w:pPr>
    <w:rPr>
      <w:sz w:val="20"/>
      <w:szCs w:val="20"/>
    </w:rPr>
  </w:style>
  <w:style w:type="character" w:customStyle="1" w:styleId="a4">
    <w:name w:val="頁首 字元"/>
    <w:basedOn w:val="a0"/>
    <w:link w:val="a3"/>
    <w:uiPriority w:val="99"/>
    <w:rsid w:val="006E3283"/>
    <w:rPr>
      <w:rFonts w:ascii="Times New Roman" w:eastAsia="新細明體" w:hAnsi="Times New Roman" w:cs="Times New Roman"/>
      <w:sz w:val="20"/>
      <w:szCs w:val="20"/>
    </w:rPr>
  </w:style>
  <w:style w:type="paragraph" w:styleId="a5">
    <w:name w:val="footer"/>
    <w:basedOn w:val="a"/>
    <w:link w:val="a6"/>
    <w:uiPriority w:val="99"/>
    <w:unhideWhenUsed/>
    <w:rsid w:val="006E3283"/>
    <w:pPr>
      <w:tabs>
        <w:tab w:val="center" w:pos="4153"/>
        <w:tab w:val="right" w:pos="8306"/>
      </w:tabs>
      <w:snapToGrid w:val="0"/>
    </w:pPr>
    <w:rPr>
      <w:sz w:val="20"/>
      <w:szCs w:val="20"/>
    </w:rPr>
  </w:style>
  <w:style w:type="character" w:customStyle="1" w:styleId="a6">
    <w:name w:val="頁尾 字元"/>
    <w:basedOn w:val="a0"/>
    <w:link w:val="a5"/>
    <w:uiPriority w:val="99"/>
    <w:rsid w:val="006E3283"/>
    <w:rPr>
      <w:rFonts w:ascii="Times New Roman" w:eastAsia="新細明體" w:hAnsi="Times New Roman" w:cs="Times New Roman"/>
      <w:sz w:val="20"/>
      <w:szCs w:val="20"/>
    </w:rPr>
  </w:style>
  <w:style w:type="paragraph" w:styleId="a7">
    <w:name w:val="List Paragraph"/>
    <w:basedOn w:val="a"/>
    <w:uiPriority w:val="34"/>
    <w:qFormat/>
    <w:rsid w:val="00071C4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3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83"/>
    <w:pPr>
      <w:tabs>
        <w:tab w:val="center" w:pos="4153"/>
        <w:tab w:val="right" w:pos="8306"/>
      </w:tabs>
      <w:snapToGrid w:val="0"/>
    </w:pPr>
    <w:rPr>
      <w:sz w:val="20"/>
      <w:szCs w:val="20"/>
    </w:rPr>
  </w:style>
  <w:style w:type="character" w:customStyle="1" w:styleId="a4">
    <w:name w:val="頁首 字元"/>
    <w:basedOn w:val="a0"/>
    <w:link w:val="a3"/>
    <w:uiPriority w:val="99"/>
    <w:rsid w:val="006E3283"/>
    <w:rPr>
      <w:rFonts w:ascii="Times New Roman" w:eastAsia="新細明體" w:hAnsi="Times New Roman" w:cs="Times New Roman"/>
      <w:sz w:val="20"/>
      <w:szCs w:val="20"/>
    </w:rPr>
  </w:style>
  <w:style w:type="paragraph" w:styleId="a5">
    <w:name w:val="footer"/>
    <w:basedOn w:val="a"/>
    <w:link w:val="a6"/>
    <w:uiPriority w:val="99"/>
    <w:unhideWhenUsed/>
    <w:rsid w:val="006E3283"/>
    <w:pPr>
      <w:tabs>
        <w:tab w:val="center" w:pos="4153"/>
        <w:tab w:val="right" w:pos="8306"/>
      </w:tabs>
      <w:snapToGrid w:val="0"/>
    </w:pPr>
    <w:rPr>
      <w:sz w:val="20"/>
      <w:szCs w:val="20"/>
    </w:rPr>
  </w:style>
  <w:style w:type="character" w:customStyle="1" w:styleId="a6">
    <w:name w:val="頁尾 字元"/>
    <w:basedOn w:val="a0"/>
    <w:link w:val="a5"/>
    <w:uiPriority w:val="99"/>
    <w:rsid w:val="006E3283"/>
    <w:rPr>
      <w:rFonts w:ascii="Times New Roman" w:eastAsia="新細明體" w:hAnsi="Times New Roman" w:cs="Times New Roman"/>
      <w:sz w:val="20"/>
      <w:szCs w:val="20"/>
    </w:rPr>
  </w:style>
  <w:style w:type="paragraph" w:styleId="a7">
    <w:name w:val="List Paragraph"/>
    <w:basedOn w:val="a"/>
    <w:uiPriority w:val="34"/>
    <w:qFormat/>
    <w:rsid w:val="00071C4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DILA</dc:creator>
  <cp:lastModifiedBy>Hewlett-Packard Company</cp:lastModifiedBy>
  <cp:revision>5</cp:revision>
  <cp:lastPrinted>2021-05-21T02:48:00Z</cp:lastPrinted>
  <dcterms:created xsi:type="dcterms:W3CDTF">2021-07-03T08:32:00Z</dcterms:created>
  <dcterms:modified xsi:type="dcterms:W3CDTF">2021-07-13T05:34:00Z</dcterms:modified>
</cp:coreProperties>
</file>